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A0" w:rsidRPr="007551E9" w:rsidRDefault="007031A0" w:rsidP="007031A0">
      <w:pPr>
        <w:rPr>
          <w:rFonts w:ascii="Times New Roman" w:hAnsi="Times New Roman"/>
          <w:b/>
          <w:sz w:val="22"/>
          <w:szCs w:val="22"/>
          <w:lang w:val="ro-RO"/>
        </w:rPr>
      </w:pPr>
      <w:r w:rsidRPr="007551E9">
        <w:rPr>
          <w:rFonts w:ascii="Times New Roman" w:hAnsi="Times New Roman"/>
          <w:b/>
          <w:sz w:val="22"/>
          <w:szCs w:val="22"/>
          <w:lang w:val="ro-RO"/>
        </w:rPr>
        <w:t xml:space="preserve">        </w:t>
      </w:r>
    </w:p>
    <w:p w:rsidR="007031A0" w:rsidRPr="005547B4" w:rsidRDefault="007031A0" w:rsidP="007031A0">
      <w:pPr>
        <w:pStyle w:val="Header"/>
        <w:tabs>
          <w:tab w:val="clear" w:pos="9072"/>
        </w:tabs>
        <w:jc w:val="both"/>
        <w:rPr>
          <w:rFonts w:ascii="Times New Roman" w:hAnsi="Times New Roman"/>
          <w:sz w:val="22"/>
          <w:szCs w:val="22"/>
          <w:lang w:val="ro-RO"/>
        </w:rPr>
      </w:pPr>
      <w:r w:rsidRPr="00A73CE7">
        <w:rPr>
          <w:rFonts w:ascii="Times New Roman" w:hAnsi="Times New Roman"/>
          <w:sz w:val="22"/>
          <w:szCs w:val="22"/>
          <w:lang w:val="ro-RO"/>
        </w:rPr>
        <w:t xml:space="preserve">În temeiul Legii Societăţilor nr. 31/1990, republicată, cu modificările şi completările ulterioare, Legii nr. 297/2004 privind piaţa de capital, cu modificările şi completările ulterioare, Regulamentului C.N.V.M. nr. 6/2009 privind </w:t>
      </w:r>
      <w:r w:rsidRPr="005547B4">
        <w:rPr>
          <w:rFonts w:ascii="Times New Roman" w:hAnsi="Times New Roman"/>
          <w:sz w:val="22"/>
          <w:szCs w:val="22"/>
          <w:lang w:val="ro-RO"/>
        </w:rPr>
        <w:t>exercitarea anumitor drepturi ale acţionarilor în cadrul adunărilor generale ale societăţilor, cu modificările şi completările ulterioare, Regulamentului nr. 1 privind emitenţii şi operaţiunile cu valori mobiliare, cu modificările şi completările ulterioare, Legii nr. 24/2017 privind emitenţii de instrumente financiare şi operaţiuni de piaţă</w:t>
      </w:r>
    </w:p>
    <w:p w:rsidR="007031A0" w:rsidRPr="005547B4" w:rsidRDefault="007031A0" w:rsidP="007031A0">
      <w:pPr>
        <w:pStyle w:val="Header"/>
        <w:tabs>
          <w:tab w:val="clear" w:pos="9072"/>
        </w:tabs>
        <w:jc w:val="both"/>
        <w:rPr>
          <w:rFonts w:ascii="Times New Roman" w:hAnsi="Times New Roman"/>
          <w:sz w:val="22"/>
          <w:szCs w:val="22"/>
          <w:lang w:val="ro-RO"/>
        </w:rPr>
      </w:pPr>
    </w:p>
    <w:p w:rsidR="00976216" w:rsidRPr="005547B4" w:rsidRDefault="007031A0" w:rsidP="00976216">
      <w:pPr>
        <w:pStyle w:val="Header"/>
        <w:tabs>
          <w:tab w:val="clear" w:pos="9072"/>
        </w:tabs>
        <w:jc w:val="both"/>
        <w:rPr>
          <w:rFonts w:ascii="Times New Roman" w:hAnsi="Times New Roman"/>
          <w:sz w:val="22"/>
          <w:szCs w:val="22"/>
          <w:lang w:val="ro-RO"/>
        </w:rPr>
      </w:pPr>
      <w:r w:rsidRPr="005547B4">
        <w:rPr>
          <w:rFonts w:ascii="Times New Roman" w:hAnsi="Times New Roman"/>
          <w:sz w:val="22"/>
          <w:szCs w:val="22"/>
          <w:lang w:val="ro-RO"/>
        </w:rPr>
        <w:t>Şi având în vedere solicit</w:t>
      </w:r>
      <w:r w:rsidR="00260FB8" w:rsidRPr="005547B4">
        <w:rPr>
          <w:rFonts w:ascii="Times New Roman" w:hAnsi="Times New Roman"/>
          <w:sz w:val="22"/>
          <w:szCs w:val="22"/>
          <w:lang w:val="ro-RO"/>
        </w:rPr>
        <w:t>area</w:t>
      </w:r>
      <w:r w:rsidRPr="005547B4">
        <w:rPr>
          <w:rFonts w:ascii="Times New Roman" w:hAnsi="Times New Roman"/>
          <w:sz w:val="22"/>
          <w:szCs w:val="22"/>
          <w:lang w:val="ro-RO"/>
        </w:rPr>
        <w:t xml:space="preserve"> </w:t>
      </w:r>
      <w:r w:rsidR="00976216" w:rsidRPr="005547B4">
        <w:rPr>
          <w:rFonts w:ascii="Times New Roman" w:hAnsi="Times New Roman"/>
          <w:sz w:val="22"/>
          <w:szCs w:val="22"/>
          <w:lang w:val="ro-RO"/>
        </w:rPr>
        <w:t>de completare a ordinii de zi a Adunarii Generale Ordinare a Acţionarilor din data de 20 aprilie 2017, ora 10</w:t>
      </w:r>
      <w:r w:rsidR="00976216" w:rsidRPr="005547B4">
        <w:rPr>
          <w:rFonts w:ascii="Times New Roman" w:hAnsi="Times New Roman"/>
          <w:sz w:val="22"/>
          <w:szCs w:val="22"/>
          <w:u w:val="single"/>
          <w:vertAlign w:val="superscript"/>
          <w:lang w:val="ro-RO"/>
        </w:rPr>
        <w:t xml:space="preserve">00 </w:t>
      </w:r>
      <w:r w:rsidRPr="005547B4">
        <w:rPr>
          <w:rFonts w:ascii="Times New Roman" w:hAnsi="Times New Roman"/>
          <w:sz w:val="22"/>
          <w:szCs w:val="22"/>
          <w:lang w:val="ro-RO"/>
        </w:rPr>
        <w:t>adresat</w:t>
      </w:r>
      <w:r w:rsidR="00260FB8" w:rsidRPr="005547B4">
        <w:rPr>
          <w:rFonts w:ascii="Times New Roman" w:hAnsi="Times New Roman"/>
          <w:sz w:val="22"/>
          <w:szCs w:val="22"/>
          <w:lang w:val="ro-RO"/>
        </w:rPr>
        <w:t>ă</w:t>
      </w:r>
      <w:r w:rsidRPr="005547B4">
        <w:rPr>
          <w:rFonts w:ascii="Times New Roman" w:hAnsi="Times New Roman"/>
          <w:sz w:val="22"/>
          <w:szCs w:val="22"/>
          <w:lang w:val="ro-RO"/>
        </w:rPr>
        <w:t xml:space="preserve"> de acţionarii Fondul Proprietatea </w:t>
      </w:r>
      <w:r w:rsidR="006E421D" w:rsidRPr="005547B4">
        <w:rPr>
          <w:rFonts w:ascii="Times New Roman" w:hAnsi="Times New Roman"/>
          <w:sz w:val="22"/>
          <w:szCs w:val="22"/>
          <w:lang w:val="ro-RO"/>
        </w:rPr>
        <w:t>ş</w:t>
      </w:r>
      <w:r w:rsidRPr="005547B4">
        <w:rPr>
          <w:rFonts w:ascii="Times New Roman" w:hAnsi="Times New Roman"/>
          <w:sz w:val="22"/>
          <w:szCs w:val="22"/>
          <w:lang w:val="ro-RO"/>
        </w:rPr>
        <w:t xml:space="preserve">i Fondul de Pensii Adminstrat Privat NN, </w:t>
      </w:r>
      <w:r w:rsidR="00976216" w:rsidRPr="005547B4">
        <w:rPr>
          <w:rFonts w:ascii="Times New Roman" w:hAnsi="Times New Roman"/>
          <w:sz w:val="22"/>
          <w:szCs w:val="22"/>
          <w:lang w:val="ro-RO"/>
        </w:rPr>
        <w:t>deţinând împreună</w:t>
      </w:r>
      <w:r w:rsidR="00A73CE7" w:rsidRPr="005547B4">
        <w:rPr>
          <w:rFonts w:ascii="Times New Roman" w:hAnsi="Times New Roman"/>
          <w:sz w:val="22"/>
          <w:szCs w:val="22"/>
          <w:lang w:val="ro-RO"/>
        </w:rPr>
        <w:t xml:space="preserve"> </w:t>
      </w:r>
      <w:r w:rsidR="00D14DEF">
        <w:rPr>
          <w:rFonts w:ascii="Times New Roman" w:hAnsi="Times New Roman"/>
          <w:sz w:val="22"/>
          <w:szCs w:val="22"/>
          <w:lang w:val="ro-RO"/>
        </w:rPr>
        <w:t>6,1288</w:t>
      </w:r>
      <w:r w:rsidR="00976216" w:rsidRPr="005547B4">
        <w:rPr>
          <w:rFonts w:ascii="Times New Roman" w:hAnsi="Times New Roman"/>
          <w:sz w:val="22"/>
          <w:szCs w:val="22"/>
          <w:lang w:val="ro-RO"/>
        </w:rPr>
        <w:t>% din capitalul social al Societăţii</w:t>
      </w:r>
      <w:r w:rsidR="00D14DEF">
        <w:rPr>
          <w:rFonts w:ascii="Times New Roman" w:hAnsi="Times New Roman"/>
          <w:sz w:val="22"/>
          <w:szCs w:val="22"/>
          <w:lang w:val="ro-RO"/>
        </w:rPr>
        <w:t xml:space="preserve"> la data de 31.03.2017</w:t>
      </w:r>
    </w:p>
    <w:p w:rsidR="007031A0" w:rsidRPr="005547B4" w:rsidRDefault="007031A0" w:rsidP="007031A0">
      <w:pPr>
        <w:pStyle w:val="Header"/>
        <w:tabs>
          <w:tab w:val="clear" w:pos="9072"/>
        </w:tabs>
        <w:jc w:val="both"/>
        <w:rPr>
          <w:rFonts w:ascii="Times New Roman" w:hAnsi="Times New Roman"/>
          <w:b/>
          <w:sz w:val="22"/>
          <w:szCs w:val="22"/>
          <w:lang w:val="ro-RO"/>
        </w:rPr>
      </w:pPr>
    </w:p>
    <w:p w:rsidR="007031A0" w:rsidRPr="005547B4" w:rsidRDefault="007031A0" w:rsidP="007031A0">
      <w:pPr>
        <w:pStyle w:val="Header"/>
        <w:tabs>
          <w:tab w:val="clear" w:pos="9072"/>
        </w:tabs>
        <w:jc w:val="both"/>
        <w:rPr>
          <w:rFonts w:ascii="Times New Roman" w:hAnsi="Times New Roman"/>
          <w:b/>
          <w:sz w:val="22"/>
          <w:szCs w:val="22"/>
          <w:lang w:val="ro-RO"/>
        </w:rPr>
      </w:pPr>
    </w:p>
    <w:p w:rsidR="00BE6342" w:rsidRPr="005547B4" w:rsidRDefault="00CE40E2" w:rsidP="009D7D2D">
      <w:pPr>
        <w:rPr>
          <w:rFonts w:ascii="Times New Roman" w:hAnsi="Times New Roman"/>
          <w:b/>
          <w:sz w:val="22"/>
          <w:szCs w:val="22"/>
          <w:lang w:val="ro-RO"/>
        </w:rPr>
      </w:pPr>
      <w:r w:rsidRPr="005547B4">
        <w:rPr>
          <w:rFonts w:ascii="Times New Roman" w:hAnsi="Times New Roman"/>
          <w:b/>
          <w:sz w:val="22"/>
          <w:szCs w:val="22"/>
          <w:lang w:val="ro-RO"/>
        </w:rPr>
        <w:t xml:space="preserve">            </w:t>
      </w:r>
      <w:r w:rsidR="00BE6342" w:rsidRPr="005547B4">
        <w:rPr>
          <w:rFonts w:ascii="Times New Roman" w:hAnsi="Times New Roman"/>
          <w:b/>
          <w:sz w:val="22"/>
          <w:szCs w:val="22"/>
          <w:lang w:val="ro-RO"/>
        </w:rPr>
        <w:t>Consiliul de Administraţie al BRD – GROUPE SOCIETE GENERALE S.A.,</w:t>
      </w:r>
    </w:p>
    <w:p w:rsidR="00BE6342" w:rsidRPr="005547B4" w:rsidRDefault="00BE6342" w:rsidP="009D7D2D">
      <w:pPr>
        <w:jc w:val="center"/>
        <w:rPr>
          <w:rFonts w:ascii="Times New Roman" w:hAnsi="Times New Roman"/>
          <w:sz w:val="22"/>
          <w:szCs w:val="22"/>
          <w:lang w:val="ro-RO"/>
        </w:rPr>
      </w:pPr>
      <w:r w:rsidRPr="005547B4">
        <w:rPr>
          <w:rFonts w:ascii="Times New Roman" w:hAnsi="Times New Roman"/>
          <w:sz w:val="22"/>
          <w:szCs w:val="22"/>
          <w:lang w:val="ro-RO"/>
        </w:rPr>
        <w:t>reunit în data de</w:t>
      </w:r>
      <w:r w:rsidR="00B767C0" w:rsidRPr="005547B4">
        <w:rPr>
          <w:rFonts w:ascii="Times New Roman" w:hAnsi="Times New Roman"/>
          <w:sz w:val="22"/>
          <w:szCs w:val="22"/>
          <w:lang w:val="ro-RO"/>
        </w:rPr>
        <w:t xml:space="preserve"> </w:t>
      </w:r>
      <w:r w:rsidR="007031A0" w:rsidRPr="005547B4">
        <w:rPr>
          <w:rFonts w:ascii="Times New Roman" w:hAnsi="Times New Roman"/>
          <w:sz w:val="22"/>
          <w:szCs w:val="22"/>
          <w:lang w:val="ro-RO"/>
        </w:rPr>
        <w:t xml:space="preserve">05 aprilie 2017, ora </w:t>
      </w:r>
      <w:r w:rsidR="00A73CE7" w:rsidRPr="005547B4">
        <w:rPr>
          <w:rFonts w:ascii="Times New Roman" w:hAnsi="Times New Roman"/>
          <w:sz w:val="22"/>
          <w:szCs w:val="22"/>
          <w:lang w:val="ro-RO"/>
        </w:rPr>
        <w:t>17</w:t>
      </w:r>
      <w:r w:rsidR="00A73CE7" w:rsidRPr="005547B4">
        <w:rPr>
          <w:rFonts w:ascii="Times New Roman" w:hAnsi="Times New Roman"/>
          <w:sz w:val="22"/>
          <w:szCs w:val="22"/>
          <w:vertAlign w:val="superscript"/>
          <w:lang w:val="ro-RO"/>
        </w:rPr>
        <w:t>00</w:t>
      </w:r>
      <w:r w:rsidR="007031A0" w:rsidRPr="005547B4">
        <w:rPr>
          <w:rFonts w:ascii="Times New Roman" w:hAnsi="Times New Roman"/>
          <w:sz w:val="22"/>
          <w:szCs w:val="22"/>
          <w:lang w:val="ro-RO"/>
        </w:rPr>
        <w:t xml:space="preserve"> completează şi republică ordinea de zi</w:t>
      </w:r>
    </w:p>
    <w:p w:rsidR="00BE6342" w:rsidRPr="005547B4" w:rsidRDefault="007031A0" w:rsidP="009D7D2D">
      <w:pPr>
        <w:pStyle w:val="Heading3"/>
        <w:ind w:left="-426"/>
        <w:rPr>
          <w:i/>
          <w:szCs w:val="22"/>
          <w:lang w:val="ro-RO"/>
        </w:rPr>
      </w:pPr>
      <w:r w:rsidRPr="005547B4">
        <w:rPr>
          <w:szCs w:val="22"/>
          <w:lang w:val="ro-RO"/>
        </w:rPr>
        <w:t xml:space="preserve">A </w:t>
      </w:r>
      <w:r w:rsidR="00BE6342" w:rsidRPr="005547B4">
        <w:rPr>
          <w:szCs w:val="22"/>
          <w:lang w:val="ro-RO"/>
        </w:rPr>
        <w:t>ADUN</w:t>
      </w:r>
      <w:r w:rsidR="00A73CE7" w:rsidRPr="005547B4">
        <w:rPr>
          <w:szCs w:val="22"/>
          <w:lang w:val="ro-RO"/>
        </w:rPr>
        <w:t>Ă</w:t>
      </w:r>
      <w:r w:rsidR="00BE6342" w:rsidRPr="005547B4">
        <w:rPr>
          <w:szCs w:val="22"/>
          <w:lang w:val="ro-RO"/>
        </w:rPr>
        <w:t>R</w:t>
      </w:r>
      <w:r w:rsidRPr="005547B4">
        <w:rPr>
          <w:szCs w:val="22"/>
          <w:lang w:val="ro-RO"/>
        </w:rPr>
        <w:t>II</w:t>
      </w:r>
      <w:r w:rsidR="00BE6342" w:rsidRPr="005547B4">
        <w:rPr>
          <w:szCs w:val="22"/>
          <w:lang w:val="ro-RO"/>
        </w:rPr>
        <w:t xml:space="preserve"> GENERAL</w:t>
      </w:r>
      <w:r w:rsidRPr="005547B4">
        <w:rPr>
          <w:szCs w:val="22"/>
          <w:lang w:val="ro-RO"/>
        </w:rPr>
        <w:t>E</w:t>
      </w:r>
      <w:r w:rsidR="00BE6342" w:rsidRPr="005547B4">
        <w:rPr>
          <w:szCs w:val="22"/>
          <w:lang w:val="ro-RO"/>
        </w:rPr>
        <w:t xml:space="preserve"> ORDINAR</w:t>
      </w:r>
      <w:r w:rsidRPr="005547B4">
        <w:rPr>
          <w:szCs w:val="22"/>
          <w:lang w:val="ro-RO"/>
        </w:rPr>
        <w:t>E</w:t>
      </w:r>
      <w:r w:rsidR="00BE6342" w:rsidRPr="005547B4">
        <w:rPr>
          <w:szCs w:val="22"/>
          <w:lang w:val="ro-RO"/>
        </w:rPr>
        <w:t xml:space="preserve"> A ACŢIONARILOR ŞI</w:t>
      </w:r>
      <w:r w:rsidRPr="005547B4">
        <w:rPr>
          <w:szCs w:val="22"/>
          <w:lang w:val="ro-RO"/>
        </w:rPr>
        <w:t xml:space="preserve"> </w:t>
      </w:r>
    </w:p>
    <w:p w:rsidR="00BE6342" w:rsidRPr="005547B4" w:rsidRDefault="001875FF" w:rsidP="009D7D2D">
      <w:pPr>
        <w:ind w:left="-426"/>
        <w:jc w:val="center"/>
        <w:rPr>
          <w:rFonts w:ascii="Times New Roman" w:hAnsi="Times New Roman"/>
          <w:b/>
          <w:sz w:val="22"/>
          <w:szCs w:val="22"/>
          <w:lang w:val="ro-RO"/>
        </w:rPr>
      </w:pPr>
      <w:r w:rsidRPr="005547B4">
        <w:rPr>
          <w:rFonts w:ascii="Times New Roman" w:hAnsi="Times New Roman"/>
          <w:b/>
          <w:sz w:val="22"/>
          <w:szCs w:val="22"/>
          <w:lang w:val="ro-RO"/>
        </w:rPr>
        <w:t>ADUNAR</w:t>
      </w:r>
      <w:r w:rsidR="0074658C" w:rsidRPr="005547B4">
        <w:rPr>
          <w:rFonts w:ascii="Times New Roman" w:hAnsi="Times New Roman"/>
          <w:b/>
          <w:sz w:val="22"/>
          <w:szCs w:val="22"/>
          <w:lang w:val="ro-RO"/>
        </w:rPr>
        <w:t>II</w:t>
      </w:r>
      <w:r w:rsidRPr="005547B4">
        <w:rPr>
          <w:rFonts w:ascii="Times New Roman" w:hAnsi="Times New Roman"/>
          <w:b/>
          <w:sz w:val="22"/>
          <w:szCs w:val="22"/>
          <w:lang w:val="ro-RO"/>
        </w:rPr>
        <w:t xml:space="preserve"> GENERAL</w:t>
      </w:r>
      <w:r w:rsidR="007031A0" w:rsidRPr="005547B4">
        <w:rPr>
          <w:rFonts w:ascii="Times New Roman" w:hAnsi="Times New Roman"/>
          <w:b/>
          <w:sz w:val="22"/>
          <w:szCs w:val="22"/>
          <w:lang w:val="ro-RO"/>
        </w:rPr>
        <w:t>E</w:t>
      </w:r>
      <w:r w:rsidRPr="005547B4">
        <w:rPr>
          <w:rFonts w:ascii="Times New Roman" w:hAnsi="Times New Roman"/>
          <w:b/>
          <w:sz w:val="22"/>
          <w:szCs w:val="22"/>
          <w:lang w:val="ro-RO"/>
        </w:rPr>
        <w:t xml:space="preserve"> EXTRAORDINAR</w:t>
      </w:r>
      <w:r w:rsidR="007031A0" w:rsidRPr="005547B4">
        <w:rPr>
          <w:rFonts w:ascii="Times New Roman" w:hAnsi="Times New Roman"/>
          <w:b/>
          <w:sz w:val="22"/>
          <w:szCs w:val="22"/>
          <w:lang w:val="ro-RO"/>
        </w:rPr>
        <w:t>E</w:t>
      </w:r>
      <w:r w:rsidRPr="005547B4">
        <w:rPr>
          <w:rFonts w:ascii="Times New Roman" w:hAnsi="Times New Roman"/>
          <w:b/>
          <w:sz w:val="22"/>
          <w:szCs w:val="22"/>
          <w:lang w:val="ro-RO"/>
        </w:rPr>
        <w:t xml:space="preserve"> A ACŢIONARILOR</w:t>
      </w:r>
    </w:p>
    <w:p w:rsidR="0008254A" w:rsidRPr="005547B4" w:rsidRDefault="0008254A" w:rsidP="009D7D2D">
      <w:pPr>
        <w:ind w:left="-426"/>
        <w:jc w:val="center"/>
        <w:rPr>
          <w:rFonts w:ascii="Times New Roman" w:hAnsi="Times New Roman"/>
          <w:b/>
          <w:sz w:val="22"/>
          <w:szCs w:val="22"/>
          <w:lang w:val="ro-RO"/>
        </w:rPr>
      </w:pPr>
    </w:p>
    <w:p w:rsidR="0089077C" w:rsidRPr="005547B4" w:rsidRDefault="007031A0" w:rsidP="0089077C">
      <w:pPr>
        <w:jc w:val="center"/>
        <w:rPr>
          <w:rFonts w:ascii="Times New Roman" w:hAnsi="Times New Roman"/>
          <w:sz w:val="22"/>
          <w:szCs w:val="22"/>
          <w:lang w:val="ro-RO"/>
        </w:rPr>
      </w:pPr>
      <w:r w:rsidRPr="005547B4">
        <w:rPr>
          <w:rFonts w:ascii="Times New Roman" w:hAnsi="Times New Roman"/>
          <w:sz w:val="22"/>
          <w:szCs w:val="22"/>
          <w:lang w:val="ro-RO"/>
        </w:rPr>
        <w:t xml:space="preserve">din </w:t>
      </w:r>
      <w:r w:rsidR="001875FF" w:rsidRPr="005547B4">
        <w:rPr>
          <w:rFonts w:ascii="Times New Roman" w:hAnsi="Times New Roman"/>
          <w:sz w:val="22"/>
          <w:szCs w:val="22"/>
          <w:lang w:val="ro-RO"/>
        </w:rPr>
        <w:t xml:space="preserve">data de </w:t>
      </w:r>
      <w:r w:rsidR="00B767C0" w:rsidRPr="005547B4">
        <w:rPr>
          <w:rFonts w:ascii="Times New Roman" w:hAnsi="Times New Roman"/>
          <w:sz w:val="22"/>
          <w:szCs w:val="22"/>
          <w:lang w:val="ro-RO"/>
        </w:rPr>
        <w:t xml:space="preserve"> </w:t>
      </w:r>
      <w:r w:rsidR="00967CE4" w:rsidRPr="005547B4">
        <w:rPr>
          <w:rFonts w:ascii="Times New Roman" w:hAnsi="Times New Roman"/>
          <w:sz w:val="22"/>
          <w:szCs w:val="22"/>
          <w:lang w:val="ro-RO"/>
        </w:rPr>
        <w:t>20</w:t>
      </w:r>
      <w:r w:rsidR="006B208F" w:rsidRPr="005547B4">
        <w:rPr>
          <w:rFonts w:ascii="Times New Roman" w:hAnsi="Times New Roman"/>
          <w:sz w:val="22"/>
          <w:szCs w:val="22"/>
          <w:lang w:val="ro-RO"/>
        </w:rPr>
        <w:t xml:space="preserve"> </w:t>
      </w:r>
      <w:r w:rsidR="001875FF" w:rsidRPr="005547B4">
        <w:rPr>
          <w:rFonts w:ascii="Times New Roman" w:hAnsi="Times New Roman"/>
          <w:sz w:val="22"/>
          <w:szCs w:val="22"/>
          <w:lang w:val="ro-RO"/>
        </w:rPr>
        <w:t>aprilie</w:t>
      </w:r>
      <w:r w:rsidR="00A827B6" w:rsidRPr="005547B4">
        <w:rPr>
          <w:rFonts w:ascii="Times New Roman" w:hAnsi="Times New Roman"/>
          <w:sz w:val="22"/>
          <w:szCs w:val="22"/>
          <w:lang w:val="ro-RO"/>
        </w:rPr>
        <w:t xml:space="preserve"> </w:t>
      </w:r>
      <w:r w:rsidR="006B208F" w:rsidRPr="005547B4">
        <w:rPr>
          <w:rFonts w:ascii="Times New Roman" w:hAnsi="Times New Roman"/>
          <w:sz w:val="22"/>
          <w:szCs w:val="22"/>
          <w:lang w:val="ro-RO"/>
        </w:rPr>
        <w:t>201</w:t>
      </w:r>
      <w:r w:rsidR="00967CE4" w:rsidRPr="005547B4">
        <w:rPr>
          <w:rFonts w:ascii="Times New Roman" w:hAnsi="Times New Roman"/>
          <w:sz w:val="22"/>
          <w:szCs w:val="22"/>
          <w:lang w:val="ro-RO"/>
        </w:rPr>
        <w:t>7</w:t>
      </w:r>
      <w:r w:rsidR="001875FF" w:rsidRPr="005547B4">
        <w:rPr>
          <w:rFonts w:ascii="Times New Roman" w:hAnsi="Times New Roman"/>
          <w:sz w:val="22"/>
          <w:szCs w:val="22"/>
          <w:lang w:val="ro-RO"/>
        </w:rPr>
        <w:t>, ora 10</w:t>
      </w:r>
      <w:r w:rsidR="008135B8" w:rsidRPr="005547B4">
        <w:rPr>
          <w:rFonts w:ascii="Times New Roman" w:hAnsi="Times New Roman"/>
          <w:sz w:val="22"/>
          <w:szCs w:val="22"/>
          <w:u w:val="single"/>
          <w:vertAlign w:val="superscript"/>
          <w:lang w:val="ro-RO"/>
        </w:rPr>
        <w:t>00</w:t>
      </w:r>
      <w:r w:rsidR="008135B8" w:rsidRPr="005547B4">
        <w:rPr>
          <w:rFonts w:ascii="Times New Roman" w:hAnsi="Times New Roman"/>
          <w:sz w:val="22"/>
          <w:szCs w:val="22"/>
          <w:lang w:val="ro-RO"/>
        </w:rPr>
        <w:t xml:space="preserve"> şi, respectiv</w:t>
      </w:r>
      <w:r w:rsidR="00EB13C2" w:rsidRPr="005547B4">
        <w:rPr>
          <w:rFonts w:ascii="Times New Roman" w:hAnsi="Times New Roman"/>
          <w:sz w:val="22"/>
          <w:szCs w:val="22"/>
          <w:lang w:val="ro-RO"/>
        </w:rPr>
        <w:t>, ora 1</w:t>
      </w:r>
      <w:r w:rsidR="00F30FEC" w:rsidRPr="005547B4">
        <w:rPr>
          <w:rFonts w:ascii="Times New Roman" w:hAnsi="Times New Roman"/>
          <w:sz w:val="22"/>
          <w:szCs w:val="22"/>
          <w:lang w:val="ro-RO"/>
        </w:rPr>
        <w:t>1</w:t>
      </w:r>
      <w:r w:rsidR="00F30FEC" w:rsidRPr="005547B4">
        <w:rPr>
          <w:rFonts w:ascii="Times New Roman" w:hAnsi="Times New Roman"/>
          <w:sz w:val="22"/>
          <w:szCs w:val="22"/>
          <w:u w:val="single"/>
          <w:vertAlign w:val="superscript"/>
          <w:lang w:val="ro-RO"/>
        </w:rPr>
        <w:t>00</w:t>
      </w:r>
      <w:r w:rsidR="00EF352D" w:rsidRPr="005547B4">
        <w:rPr>
          <w:rFonts w:ascii="Times New Roman" w:hAnsi="Times New Roman"/>
          <w:sz w:val="22"/>
          <w:szCs w:val="22"/>
          <w:lang w:val="ro-RO"/>
        </w:rPr>
        <w:t>, la</w:t>
      </w:r>
      <w:r w:rsidR="00967CE4" w:rsidRPr="005547B4">
        <w:rPr>
          <w:rFonts w:ascii="Times New Roman" w:hAnsi="Times New Roman"/>
          <w:sz w:val="22"/>
          <w:szCs w:val="22"/>
          <w:lang w:val="ro-RO"/>
        </w:rPr>
        <w:t xml:space="preserve"> Turn BRD, Bd. Ion Mihalache nr. 1-7, sector 1, Bucureşti (etaj 1, Sala Auditorium)</w:t>
      </w:r>
      <w:r w:rsidR="008135B8" w:rsidRPr="005547B4">
        <w:rPr>
          <w:rFonts w:ascii="Times New Roman" w:hAnsi="Times New Roman"/>
          <w:sz w:val="22"/>
          <w:szCs w:val="22"/>
          <w:lang w:val="ro-RO"/>
        </w:rPr>
        <w:t>,</w:t>
      </w:r>
      <w:r w:rsidR="001875FF" w:rsidRPr="005547B4">
        <w:rPr>
          <w:rFonts w:ascii="Times New Roman" w:hAnsi="Times New Roman"/>
          <w:sz w:val="22"/>
          <w:szCs w:val="22"/>
          <w:lang w:val="ro-RO"/>
        </w:rPr>
        <w:t xml:space="preserve"> pentru toţi acţionarii înregistraţi în Registrul Acţionarilor la sfârşitul zilei de </w:t>
      </w:r>
      <w:r w:rsidR="00967CE4" w:rsidRPr="005547B4">
        <w:rPr>
          <w:rFonts w:ascii="Times New Roman" w:hAnsi="Times New Roman"/>
          <w:sz w:val="22"/>
          <w:szCs w:val="22"/>
          <w:lang w:val="ro-RO"/>
        </w:rPr>
        <w:t>11</w:t>
      </w:r>
      <w:r w:rsidR="003460FB" w:rsidRPr="005547B4">
        <w:rPr>
          <w:rFonts w:ascii="Times New Roman" w:hAnsi="Times New Roman"/>
          <w:sz w:val="22"/>
          <w:szCs w:val="22"/>
          <w:lang w:val="ro-RO"/>
        </w:rPr>
        <w:t xml:space="preserve"> aprilie</w:t>
      </w:r>
      <w:r w:rsidR="004E7F2A" w:rsidRPr="005547B4">
        <w:rPr>
          <w:rFonts w:ascii="Times New Roman" w:hAnsi="Times New Roman"/>
          <w:sz w:val="22"/>
          <w:szCs w:val="22"/>
          <w:lang w:val="ro-RO"/>
        </w:rPr>
        <w:t xml:space="preserve"> </w:t>
      </w:r>
      <w:r w:rsidR="006B208F" w:rsidRPr="005547B4">
        <w:rPr>
          <w:rFonts w:ascii="Times New Roman" w:hAnsi="Times New Roman"/>
          <w:sz w:val="22"/>
          <w:szCs w:val="22"/>
          <w:lang w:val="ro-RO"/>
        </w:rPr>
        <w:t>201</w:t>
      </w:r>
      <w:r w:rsidR="00967CE4" w:rsidRPr="005547B4">
        <w:rPr>
          <w:rFonts w:ascii="Times New Roman" w:hAnsi="Times New Roman"/>
          <w:sz w:val="22"/>
          <w:szCs w:val="22"/>
          <w:lang w:val="ro-RO"/>
        </w:rPr>
        <w:t>7</w:t>
      </w:r>
      <w:r w:rsidR="008135B8" w:rsidRPr="005547B4">
        <w:rPr>
          <w:rFonts w:ascii="Times New Roman" w:hAnsi="Times New Roman"/>
          <w:sz w:val="22"/>
          <w:szCs w:val="22"/>
          <w:lang w:val="ro-RO"/>
        </w:rPr>
        <w:t xml:space="preserve"> (data de referinţă),</w:t>
      </w:r>
    </w:p>
    <w:p w:rsidR="00BE6342" w:rsidRPr="007551E9" w:rsidRDefault="007031A0" w:rsidP="0089077C">
      <w:pPr>
        <w:jc w:val="center"/>
        <w:rPr>
          <w:rFonts w:ascii="Times New Roman" w:hAnsi="Times New Roman"/>
          <w:sz w:val="22"/>
          <w:szCs w:val="22"/>
          <w:lang w:val="ro-RO"/>
        </w:rPr>
      </w:pPr>
      <w:r w:rsidRPr="005547B4">
        <w:rPr>
          <w:rFonts w:ascii="Times New Roman" w:hAnsi="Times New Roman"/>
          <w:sz w:val="22"/>
          <w:szCs w:val="22"/>
          <w:lang w:val="ro-RO"/>
        </w:rPr>
        <w:t>după cum urmează</w:t>
      </w:r>
      <w:r w:rsidR="001875FF" w:rsidRPr="007551E9">
        <w:rPr>
          <w:rFonts w:ascii="Times New Roman" w:hAnsi="Times New Roman"/>
          <w:sz w:val="22"/>
          <w:szCs w:val="22"/>
          <w:lang w:val="ro-RO"/>
        </w:rPr>
        <w:t>:</w:t>
      </w:r>
    </w:p>
    <w:p w:rsidR="00BE6342" w:rsidRPr="007551E9" w:rsidRDefault="00BE6342" w:rsidP="0008254A">
      <w:pPr>
        <w:spacing w:before="240"/>
        <w:jc w:val="both"/>
        <w:rPr>
          <w:rFonts w:ascii="Times New Roman" w:hAnsi="Times New Roman"/>
          <w:b/>
          <w:bCs/>
          <w:sz w:val="22"/>
          <w:szCs w:val="22"/>
          <w:u w:val="single"/>
          <w:lang w:val="ro-RO"/>
        </w:rPr>
      </w:pPr>
      <w:r w:rsidRPr="007551E9">
        <w:rPr>
          <w:rFonts w:ascii="Times New Roman" w:hAnsi="Times New Roman"/>
          <w:b/>
          <w:bCs/>
          <w:sz w:val="22"/>
          <w:szCs w:val="22"/>
          <w:u w:val="single"/>
          <w:lang w:val="ro-RO"/>
        </w:rPr>
        <w:t>ADUNAREA GENERALĂ ORDINARĂ A ACŢIONARILOR:</w:t>
      </w:r>
    </w:p>
    <w:p w:rsidR="0072147E" w:rsidRPr="007551E9" w:rsidRDefault="00EB13C2" w:rsidP="00D33A87">
      <w:pPr>
        <w:pStyle w:val="ListParagraph"/>
        <w:numPr>
          <w:ilvl w:val="0"/>
          <w:numId w:val="4"/>
        </w:numPr>
        <w:spacing w:before="100"/>
        <w:jc w:val="both"/>
        <w:rPr>
          <w:rFonts w:ascii="Times New Roman" w:hAnsi="Times New Roman"/>
          <w:sz w:val="22"/>
          <w:szCs w:val="22"/>
          <w:lang w:val="ro-RO"/>
        </w:rPr>
      </w:pPr>
      <w:r w:rsidRPr="007551E9">
        <w:rPr>
          <w:rFonts w:ascii="Times New Roman" w:hAnsi="Times New Roman"/>
          <w:sz w:val="22"/>
          <w:szCs w:val="22"/>
          <w:lang w:val="ro-RO"/>
        </w:rPr>
        <w:t>Alegerea D</w:t>
      </w:r>
      <w:r w:rsidR="00DE0293" w:rsidRPr="007551E9">
        <w:rPr>
          <w:rFonts w:ascii="Times New Roman" w:hAnsi="Times New Roman"/>
          <w:sz w:val="22"/>
          <w:szCs w:val="22"/>
          <w:lang w:val="ro-RO"/>
        </w:rPr>
        <w:t>oamnei</w:t>
      </w:r>
      <w:r w:rsidRPr="007551E9">
        <w:rPr>
          <w:rFonts w:ascii="Times New Roman" w:hAnsi="Times New Roman"/>
          <w:sz w:val="22"/>
          <w:szCs w:val="22"/>
          <w:lang w:val="ro-RO"/>
        </w:rPr>
        <w:t xml:space="preserve"> Mariana DINU, acţionar al BRD –</w:t>
      </w:r>
      <w:r w:rsidR="00967CE4" w:rsidRPr="007551E9">
        <w:rPr>
          <w:rFonts w:ascii="Times New Roman" w:hAnsi="Times New Roman"/>
          <w:sz w:val="22"/>
          <w:szCs w:val="22"/>
          <w:lang w:val="ro-RO"/>
        </w:rPr>
        <w:t xml:space="preserve"> </w:t>
      </w:r>
      <w:r w:rsidRPr="007551E9">
        <w:rPr>
          <w:rFonts w:ascii="Times New Roman" w:hAnsi="Times New Roman"/>
          <w:sz w:val="22"/>
          <w:szCs w:val="22"/>
          <w:lang w:val="ro-RO"/>
        </w:rPr>
        <w:t xml:space="preserve">Groupe Societe Generale S.A.,  respectiv în lipsa  acesteia a </w:t>
      </w:r>
      <w:r w:rsidR="00DE0293" w:rsidRPr="007551E9">
        <w:rPr>
          <w:rFonts w:ascii="Times New Roman" w:hAnsi="Times New Roman"/>
          <w:sz w:val="22"/>
          <w:szCs w:val="22"/>
          <w:lang w:val="ro-RO"/>
        </w:rPr>
        <w:t>Do</w:t>
      </w:r>
      <w:r w:rsidR="003460FB" w:rsidRPr="007551E9">
        <w:rPr>
          <w:rFonts w:ascii="Times New Roman" w:hAnsi="Times New Roman"/>
          <w:sz w:val="22"/>
          <w:szCs w:val="22"/>
          <w:lang w:val="ro-RO"/>
        </w:rPr>
        <w:t>amne</w:t>
      </w:r>
      <w:r w:rsidR="00DE0293" w:rsidRPr="007551E9">
        <w:rPr>
          <w:rFonts w:ascii="Times New Roman" w:hAnsi="Times New Roman"/>
          <w:sz w:val="22"/>
          <w:szCs w:val="22"/>
          <w:lang w:val="ro-RO"/>
        </w:rPr>
        <w:t xml:space="preserve">i </w:t>
      </w:r>
      <w:r w:rsidR="003460FB" w:rsidRPr="007551E9">
        <w:rPr>
          <w:rFonts w:ascii="Times New Roman" w:hAnsi="Times New Roman"/>
          <w:sz w:val="22"/>
          <w:szCs w:val="22"/>
          <w:lang w:val="ro-RO"/>
        </w:rPr>
        <w:t xml:space="preserve">Adina Ileana RĂDULESCU </w:t>
      </w:r>
      <w:r w:rsidRPr="007551E9">
        <w:rPr>
          <w:rFonts w:ascii="Times New Roman" w:hAnsi="Times New Roman"/>
          <w:sz w:val="22"/>
          <w:szCs w:val="22"/>
          <w:lang w:val="ro-RO"/>
        </w:rPr>
        <w:t>pentru a asigura secretariatul şedinţei Adunării Generale Ordinare</w:t>
      </w:r>
      <w:r w:rsidR="003460FB" w:rsidRPr="007551E9">
        <w:rPr>
          <w:rFonts w:ascii="Times New Roman" w:hAnsi="Times New Roman"/>
          <w:sz w:val="22"/>
          <w:szCs w:val="22"/>
          <w:lang w:val="ro-RO"/>
        </w:rPr>
        <w:t xml:space="preserve"> a Acționarilor</w:t>
      </w:r>
      <w:r w:rsidRPr="007551E9">
        <w:rPr>
          <w:rFonts w:ascii="Times New Roman" w:hAnsi="Times New Roman"/>
          <w:sz w:val="22"/>
          <w:szCs w:val="22"/>
          <w:lang w:val="ro-RO"/>
        </w:rPr>
        <w:t>;</w:t>
      </w:r>
    </w:p>
    <w:p w:rsidR="003460FB" w:rsidRPr="007551E9" w:rsidRDefault="003460FB" w:rsidP="00D33A87">
      <w:pPr>
        <w:pStyle w:val="ListParagraph"/>
        <w:numPr>
          <w:ilvl w:val="0"/>
          <w:numId w:val="4"/>
        </w:numPr>
        <w:spacing w:before="100"/>
        <w:jc w:val="both"/>
        <w:rPr>
          <w:rFonts w:ascii="Times New Roman" w:hAnsi="Times New Roman"/>
          <w:sz w:val="22"/>
          <w:szCs w:val="22"/>
          <w:lang w:val="ro-RO"/>
        </w:rPr>
      </w:pPr>
      <w:r w:rsidRPr="007551E9">
        <w:rPr>
          <w:rFonts w:ascii="Times New Roman" w:hAnsi="Times New Roman"/>
          <w:sz w:val="22"/>
          <w:szCs w:val="22"/>
          <w:lang w:val="ro-RO"/>
        </w:rPr>
        <w:t>Aprobarea situaţiilor financiare anuale individuale şi consolidate, pregătite în conformitate cu Standardele Financiare Internaţionale de Raportare, aşa cum au fost adoptate de Uniunea Europeană, pentru exerciţiul financiar încheiat la 31 decembrie 201</w:t>
      </w:r>
      <w:r w:rsidR="00967CE4" w:rsidRPr="007551E9">
        <w:rPr>
          <w:rFonts w:ascii="Times New Roman" w:hAnsi="Times New Roman"/>
          <w:sz w:val="22"/>
          <w:szCs w:val="22"/>
          <w:lang w:val="ro-RO"/>
        </w:rPr>
        <w:t>6</w:t>
      </w:r>
      <w:r w:rsidRPr="007551E9">
        <w:rPr>
          <w:rFonts w:ascii="Times New Roman" w:hAnsi="Times New Roman"/>
          <w:sz w:val="22"/>
          <w:szCs w:val="22"/>
          <w:lang w:val="ro-RO"/>
        </w:rPr>
        <w:t>, însoţite de Raportul Anual al Consiliul de Administraţie la nivel individual şi consolidat şi de Raportul auditorului financiar;</w:t>
      </w:r>
    </w:p>
    <w:p w:rsidR="00A827B6" w:rsidRPr="007551E9" w:rsidRDefault="00BE6342" w:rsidP="00D33A87">
      <w:pPr>
        <w:numPr>
          <w:ilvl w:val="0"/>
          <w:numId w:val="4"/>
        </w:numPr>
        <w:tabs>
          <w:tab w:val="num" w:pos="786"/>
        </w:tabs>
        <w:spacing w:before="100"/>
        <w:jc w:val="both"/>
        <w:rPr>
          <w:rFonts w:ascii="Times New Roman" w:hAnsi="Times New Roman"/>
          <w:sz w:val="22"/>
          <w:szCs w:val="22"/>
          <w:lang w:val="ro-RO"/>
        </w:rPr>
      </w:pPr>
      <w:r w:rsidRPr="007551E9">
        <w:rPr>
          <w:rFonts w:ascii="Times New Roman" w:hAnsi="Times New Roman"/>
          <w:sz w:val="22"/>
          <w:szCs w:val="22"/>
          <w:lang w:val="ro-RO"/>
        </w:rPr>
        <w:t>Descărcarea de gestiune a administratorilor pentru exerciţiul financiar al anului</w:t>
      </w:r>
      <w:r w:rsidR="00F3371E" w:rsidRPr="007551E9">
        <w:rPr>
          <w:rFonts w:ascii="Times New Roman" w:hAnsi="Times New Roman"/>
          <w:sz w:val="22"/>
          <w:szCs w:val="22"/>
          <w:lang w:val="ro-RO"/>
        </w:rPr>
        <w:t xml:space="preserve"> </w:t>
      </w:r>
      <w:r w:rsidR="006B208F" w:rsidRPr="007551E9">
        <w:rPr>
          <w:rFonts w:ascii="Times New Roman" w:hAnsi="Times New Roman"/>
          <w:sz w:val="22"/>
          <w:szCs w:val="22"/>
          <w:lang w:val="ro-RO"/>
        </w:rPr>
        <w:t>201</w:t>
      </w:r>
      <w:r w:rsidR="00967CE4" w:rsidRPr="007551E9">
        <w:rPr>
          <w:rFonts w:ascii="Times New Roman" w:hAnsi="Times New Roman"/>
          <w:sz w:val="22"/>
          <w:szCs w:val="22"/>
          <w:lang w:val="ro-RO"/>
        </w:rPr>
        <w:t>6</w:t>
      </w:r>
      <w:r w:rsidRPr="007551E9">
        <w:rPr>
          <w:rFonts w:ascii="Times New Roman" w:hAnsi="Times New Roman"/>
          <w:sz w:val="22"/>
          <w:szCs w:val="22"/>
          <w:lang w:val="ro-RO"/>
        </w:rPr>
        <w:t>;</w:t>
      </w:r>
    </w:p>
    <w:p w:rsidR="007031A0" w:rsidRPr="007551E9" w:rsidRDefault="00EB13C2" w:rsidP="00D33A87">
      <w:pPr>
        <w:numPr>
          <w:ilvl w:val="0"/>
          <w:numId w:val="4"/>
        </w:numPr>
        <w:tabs>
          <w:tab w:val="num" w:pos="786"/>
        </w:tabs>
        <w:spacing w:before="100"/>
        <w:jc w:val="both"/>
        <w:rPr>
          <w:rFonts w:ascii="Times New Roman" w:hAnsi="Times New Roman"/>
          <w:sz w:val="22"/>
          <w:szCs w:val="22"/>
          <w:lang w:val="ro-RO"/>
        </w:rPr>
      </w:pPr>
      <w:r w:rsidRPr="007551E9">
        <w:rPr>
          <w:rFonts w:ascii="Times New Roman" w:hAnsi="Times New Roman"/>
          <w:sz w:val="22"/>
          <w:szCs w:val="22"/>
          <w:lang w:val="ro-RO"/>
        </w:rPr>
        <w:t>Aprobarea repartiz</w:t>
      </w:r>
      <w:r w:rsidR="00E442A3" w:rsidRPr="007551E9">
        <w:rPr>
          <w:rFonts w:ascii="Times New Roman" w:hAnsi="Times New Roman"/>
          <w:sz w:val="22"/>
          <w:szCs w:val="22"/>
          <w:lang w:val="ro-RO"/>
        </w:rPr>
        <w:t>ă</w:t>
      </w:r>
      <w:r w:rsidRPr="007551E9">
        <w:rPr>
          <w:rFonts w:ascii="Times New Roman" w:hAnsi="Times New Roman"/>
          <w:sz w:val="22"/>
          <w:szCs w:val="22"/>
          <w:lang w:val="ro-RO"/>
        </w:rPr>
        <w:t xml:space="preserve">rii profitului </w:t>
      </w:r>
      <w:r w:rsidR="00E442A3" w:rsidRPr="007551E9">
        <w:rPr>
          <w:rFonts w:ascii="Times New Roman" w:hAnsi="Times New Roman"/>
          <w:sz w:val="22"/>
          <w:szCs w:val="22"/>
          <w:lang w:val="ro-RO"/>
        </w:rPr>
        <w:t>ș</w:t>
      </w:r>
      <w:r w:rsidRPr="007551E9">
        <w:rPr>
          <w:rFonts w:ascii="Times New Roman" w:hAnsi="Times New Roman"/>
          <w:sz w:val="22"/>
          <w:szCs w:val="22"/>
          <w:lang w:val="ro-RO"/>
        </w:rPr>
        <w:t>i fixarea dividendului pe anul 201</w:t>
      </w:r>
      <w:r w:rsidR="00967CE4" w:rsidRPr="007551E9">
        <w:rPr>
          <w:rFonts w:ascii="Times New Roman" w:hAnsi="Times New Roman"/>
          <w:sz w:val="22"/>
          <w:szCs w:val="22"/>
          <w:lang w:val="ro-RO"/>
        </w:rPr>
        <w:t>6</w:t>
      </w:r>
      <w:r w:rsidRPr="007551E9">
        <w:rPr>
          <w:rFonts w:ascii="Times New Roman" w:hAnsi="Times New Roman"/>
          <w:sz w:val="22"/>
          <w:szCs w:val="22"/>
          <w:lang w:val="ro-RO"/>
        </w:rPr>
        <w:t xml:space="preserve"> </w:t>
      </w:r>
    </w:p>
    <w:p w:rsidR="00EA1184" w:rsidRPr="007551E9" w:rsidRDefault="007031A0" w:rsidP="007031A0">
      <w:pPr>
        <w:pStyle w:val="ListParagraph"/>
        <w:numPr>
          <w:ilvl w:val="1"/>
          <w:numId w:val="4"/>
        </w:numPr>
        <w:spacing w:before="100"/>
        <w:jc w:val="both"/>
        <w:rPr>
          <w:rFonts w:ascii="Times New Roman" w:hAnsi="Times New Roman"/>
          <w:sz w:val="22"/>
          <w:szCs w:val="22"/>
          <w:lang w:val="ro-RO"/>
        </w:rPr>
      </w:pPr>
      <w:r w:rsidRPr="007551E9">
        <w:rPr>
          <w:rFonts w:ascii="Times New Roman" w:hAnsi="Times New Roman"/>
          <w:i/>
          <w:sz w:val="22"/>
          <w:szCs w:val="22"/>
          <w:lang w:val="ro-RO"/>
        </w:rPr>
        <w:t>Propunerea Consiliului de Administra</w:t>
      </w:r>
      <w:r w:rsidR="00A73CE7">
        <w:rPr>
          <w:rFonts w:ascii="Times New Roman" w:hAnsi="Times New Roman"/>
          <w:i/>
          <w:sz w:val="22"/>
          <w:szCs w:val="22"/>
          <w:lang w:val="ro-RO"/>
        </w:rPr>
        <w:t>ț</w:t>
      </w:r>
      <w:r w:rsidRPr="007551E9">
        <w:rPr>
          <w:rFonts w:ascii="Times New Roman" w:hAnsi="Times New Roman"/>
          <w:i/>
          <w:sz w:val="22"/>
          <w:szCs w:val="22"/>
          <w:lang w:val="ro-RO"/>
        </w:rPr>
        <w:t>ie</w:t>
      </w:r>
      <w:r w:rsidRPr="007551E9">
        <w:rPr>
          <w:rFonts w:ascii="Times New Roman" w:hAnsi="Times New Roman"/>
          <w:sz w:val="22"/>
          <w:szCs w:val="22"/>
          <w:lang w:val="ro-RO"/>
        </w:rPr>
        <w:t>: D</w:t>
      </w:r>
      <w:r w:rsidR="00EB13C2" w:rsidRPr="007551E9">
        <w:rPr>
          <w:rFonts w:ascii="Times New Roman" w:hAnsi="Times New Roman"/>
          <w:sz w:val="22"/>
          <w:szCs w:val="22"/>
          <w:lang w:val="ro-RO"/>
        </w:rPr>
        <w:t xml:space="preserve">ividendul brut propus este de </w:t>
      </w:r>
      <w:r w:rsidR="00A20486" w:rsidRPr="007551E9">
        <w:rPr>
          <w:rFonts w:ascii="Times New Roman" w:hAnsi="Times New Roman"/>
          <w:sz w:val="22"/>
          <w:szCs w:val="22"/>
          <w:lang w:val="ro-RO"/>
        </w:rPr>
        <w:t>0,73</w:t>
      </w:r>
      <w:r w:rsidR="00A20486" w:rsidRPr="007551E9">
        <w:rPr>
          <w:sz w:val="22"/>
          <w:szCs w:val="22"/>
          <w:lang w:val="fr-FR"/>
        </w:rPr>
        <w:t xml:space="preserve"> </w:t>
      </w:r>
      <w:r w:rsidR="00EB13C2" w:rsidRPr="007551E9">
        <w:rPr>
          <w:rFonts w:ascii="Times New Roman" w:hAnsi="Times New Roman"/>
          <w:sz w:val="22"/>
          <w:szCs w:val="22"/>
          <w:lang w:val="ro-RO"/>
        </w:rPr>
        <w:t>lei/ac</w:t>
      </w:r>
      <w:r w:rsidR="00E442A3" w:rsidRPr="007551E9">
        <w:rPr>
          <w:rFonts w:ascii="Times New Roman" w:hAnsi="Times New Roman"/>
          <w:sz w:val="22"/>
          <w:szCs w:val="22"/>
          <w:lang w:val="ro-RO"/>
        </w:rPr>
        <w:t>ț</w:t>
      </w:r>
      <w:r w:rsidR="00EB13C2" w:rsidRPr="007551E9">
        <w:rPr>
          <w:rFonts w:ascii="Times New Roman" w:hAnsi="Times New Roman"/>
          <w:sz w:val="22"/>
          <w:szCs w:val="22"/>
          <w:lang w:val="ro-RO"/>
        </w:rPr>
        <w:t>iune. Dividendele vor fi pl</w:t>
      </w:r>
      <w:r w:rsidR="00CF3455" w:rsidRPr="007551E9">
        <w:rPr>
          <w:rFonts w:ascii="Times New Roman" w:hAnsi="Times New Roman"/>
          <w:sz w:val="22"/>
          <w:szCs w:val="22"/>
          <w:lang w:val="ro-RO"/>
        </w:rPr>
        <w:t>ă</w:t>
      </w:r>
      <w:r w:rsidR="00EB13C2" w:rsidRPr="007551E9">
        <w:rPr>
          <w:rFonts w:ascii="Times New Roman" w:hAnsi="Times New Roman"/>
          <w:sz w:val="22"/>
          <w:szCs w:val="22"/>
          <w:lang w:val="ro-RO"/>
        </w:rPr>
        <w:t>tite în data de</w:t>
      </w:r>
      <w:r w:rsidR="00967CE4" w:rsidRPr="007551E9">
        <w:rPr>
          <w:rFonts w:ascii="Times New Roman" w:hAnsi="Times New Roman"/>
          <w:sz w:val="22"/>
          <w:szCs w:val="22"/>
          <w:lang w:val="ro-RO"/>
        </w:rPr>
        <w:t xml:space="preserve"> </w:t>
      </w:r>
      <w:r w:rsidR="004E0B0D" w:rsidRPr="007551E9">
        <w:rPr>
          <w:rFonts w:ascii="Times New Roman" w:hAnsi="Times New Roman"/>
          <w:sz w:val="22"/>
          <w:szCs w:val="22"/>
          <w:lang w:val="ro-RO"/>
        </w:rPr>
        <w:t>30 mai 2017</w:t>
      </w:r>
      <w:r w:rsidR="00E4103A" w:rsidRPr="007551E9">
        <w:rPr>
          <w:rFonts w:ascii="Times New Roman" w:hAnsi="Times New Roman"/>
          <w:sz w:val="22"/>
          <w:szCs w:val="22"/>
          <w:lang w:val="ro-RO"/>
        </w:rPr>
        <w:t xml:space="preserve"> și data plății amânate va fi 30 noiembrie 2017</w:t>
      </w:r>
      <w:r w:rsidR="009413F9" w:rsidRPr="007551E9">
        <w:rPr>
          <w:rFonts w:ascii="Times New Roman" w:hAnsi="Times New Roman"/>
          <w:sz w:val="22"/>
          <w:szCs w:val="22"/>
          <w:lang w:val="ro-RO"/>
        </w:rPr>
        <w:t>;</w:t>
      </w:r>
    </w:p>
    <w:p w:rsidR="007031A0" w:rsidRPr="00A73CE7" w:rsidRDefault="000162EA" w:rsidP="00A73CE7">
      <w:pPr>
        <w:pStyle w:val="ListParagraph"/>
        <w:numPr>
          <w:ilvl w:val="1"/>
          <w:numId w:val="4"/>
        </w:numPr>
        <w:spacing w:before="100"/>
        <w:jc w:val="both"/>
        <w:rPr>
          <w:rFonts w:ascii="Times New Roman" w:hAnsi="Times New Roman"/>
          <w:sz w:val="22"/>
          <w:szCs w:val="22"/>
          <w:lang w:val="ro-RO"/>
        </w:rPr>
      </w:pPr>
      <w:r w:rsidRPr="007551E9">
        <w:rPr>
          <w:rFonts w:ascii="Times New Roman" w:hAnsi="Times New Roman"/>
          <w:i/>
          <w:sz w:val="22"/>
          <w:szCs w:val="22"/>
          <w:lang w:val="ro-RO"/>
        </w:rPr>
        <w:t xml:space="preserve">Propunerea acţionarilor Fondul Proprietatea </w:t>
      </w:r>
      <w:r w:rsidR="006E421D" w:rsidRPr="007551E9">
        <w:rPr>
          <w:rFonts w:ascii="Times New Roman" w:hAnsi="Times New Roman"/>
          <w:i/>
          <w:sz w:val="22"/>
          <w:szCs w:val="22"/>
          <w:lang w:val="ro-RO"/>
        </w:rPr>
        <w:t>ş</w:t>
      </w:r>
      <w:r w:rsidRPr="007551E9">
        <w:rPr>
          <w:rFonts w:ascii="Times New Roman" w:hAnsi="Times New Roman"/>
          <w:i/>
          <w:sz w:val="22"/>
          <w:szCs w:val="22"/>
          <w:lang w:val="ro-RO"/>
        </w:rPr>
        <w:t>i Fondul de Pensii Adminstrat Privat NN:</w:t>
      </w:r>
      <w:r w:rsidRPr="007551E9">
        <w:rPr>
          <w:rFonts w:ascii="Times New Roman" w:hAnsi="Times New Roman"/>
          <w:sz w:val="22"/>
          <w:szCs w:val="22"/>
          <w:lang w:val="ro-RO"/>
        </w:rPr>
        <w:t xml:space="preserve"> </w:t>
      </w:r>
      <w:r w:rsidRPr="00A73CE7">
        <w:rPr>
          <w:rFonts w:ascii="Times New Roman" w:hAnsi="Times New Roman"/>
          <w:sz w:val="22"/>
          <w:szCs w:val="22"/>
          <w:lang w:val="ro-RO"/>
        </w:rPr>
        <w:t>Dividendul brut propus este de 1,045</w:t>
      </w:r>
      <w:r w:rsidR="00172B28" w:rsidRPr="00A73CE7">
        <w:rPr>
          <w:rFonts w:ascii="Times New Roman" w:hAnsi="Times New Roman"/>
          <w:sz w:val="22"/>
          <w:szCs w:val="22"/>
          <w:lang w:val="ro-RO"/>
        </w:rPr>
        <w:t xml:space="preserve"> </w:t>
      </w:r>
      <w:r w:rsidR="0038029B" w:rsidRPr="00A73CE7">
        <w:rPr>
          <w:rFonts w:ascii="Times New Roman" w:hAnsi="Times New Roman"/>
          <w:sz w:val="22"/>
          <w:szCs w:val="22"/>
          <w:lang w:val="ro-RO"/>
        </w:rPr>
        <w:t>lei/ac</w:t>
      </w:r>
      <w:r w:rsidR="001A4F1E" w:rsidRPr="00A73CE7">
        <w:rPr>
          <w:rFonts w:ascii="Times New Roman" w:hAnsi="Times New Roman"/>
          <w:sz w:val="22"/>
          <w:szCs w:val="22"/>
          <w:lang w:val="ro-RO"/>
        </w:rPr>
        <w:t>ţ</w:t>
      </w:r>
      <w:r w:rsidR="0038029B" w:rsidRPr="00A73CE7">
        <w:rPr>
          <w:rFonts w:ascii="Times New Roman" w:hAnsi="Times New Roman"/>
          <w:sz w:val="22"/>
          <w:szCs w:val="22"/>
          <w:lang w:val="ro-RO"/>
        </w:rPr>
        <w:t>iune.</w:t>
      </w:r>
      <w:r w:rsidRPr="00A73CE7">
        <w:rPr>
          <w:rFonts w:ascii="Times New Roman" w:hAnsi="Times New Roman"/>
          <w:sz w:val="22"/>
          <w:szCs w:val="22"/>
          <w:lang w:val="ro-RO"/>
        </w:rPr>
        <w:t xml:space="preserve"> Dividendele vor fi plătite în data de 30 mai 2017 și data plății amânate</w:t>
      </w:r>
      <w:r w:rsidR="0074658C" w:rsidRPr="00A73CE7">
        <w:rPr>
          <w:rFonts w:ascii="Times New Roman" w:hAnsi="Times New Roman"/>
          <w:sz w:val="22"/>
          <w:szCs w:val="22"/>
          <w:lang w:val="ro-RO"/>
        </w:rPr>
        <w:t xml:space="preserve"> </w:t>
      </w:r>
      <w:r w:rsidRPr="00A73CE7">
        <w:rPr>
          <w:rFonts w:ascii="Times New Roman" w:hAnsi="Times New Roman"/>
          <w:sz w:val="22"/>
          <w:szCs w:val="22"/>
          <w:lang w:val="ro-RO"/>
        </w:rPr>
        <w:t>va fi 30 noiembrie 2017</w:t>
      </w:r>
      <w:r w:rsidR="003B20E3" w:rsidRPr="00A73CE7">
        <w:rPr>
          <w:rFonts w:ascii="Times New Roman" w:hAnsi="Times New Roman"/>
          <w:sz w:val="22"/>
          <w:szCs w:val="22"/>
          <w:lang w:val="ro-RO"/>
        </w:rPr>
        <w:t>.</w:t>
      </w:r>
    </w:p>
    <w:p w:rsidR="000162EA" w:rsidRPr="007551E9" w:rsidRDefault="000162EA" w:rsidP="00A73CE7">
      <w:pPr>
        <w:numPr>
          <w:ilvl w:val="0"/>
          <w:numId w:val="4"/>
        </w:numPr>
        <w:tabs>
          <w:tab w:val="num" w:pos="786"/>
        </w:tabs>
        <w:spacing w:before="120"/>
        <w:jc w:val="both"/>
        <w:rPr>
          <w:rFonts w:ascii="Times New Roman" w:hAnsi="Times New Roman"/>
          <w:sz w:val="22"/>
          <w:szCs w:val="22"/>
          <w:lang w:val="ro-RO"/>
        </w:rPr>
      </w:pPr>
      <w:r w:rsidRPr="007551E9">
        <w:rPr>
          <w:rFonts w:ascii="Times New Roman" w:hAnsi="Times New Roman"/>
          <w:i/>
          <w:sz w:val="22"/>
          <w:szCs w:val="22"/>
          <w:lang w:val="ro-RO"/>
        </w:rPr>
        <w:t xml:space="preserve">Propunerea acţionarilor Fondul Proprietatea </w:t>
      </w:r>
      <w:r w:rsidR="006E421D" w:rsidRPr="007551E9">
        <w:rPr>
          <w:rFonts w:ascii="Times New Roman" w:hAnsi="Times New Roman"/>
          <w:i/>
          <w:sz w:val="22"/>
          <w:szCs w:val="22"/>
          <w:lang w:val="ro-RO"/>
        </w:rPr>
        <w:t>ş</w:t>
      </w:r>
      <w:r w:rsidRPr="007551E9">
        <w:rPr>
          <w:rFonts w:ascii="Times New Roman" w:hAnsi="Times New Roman"/>
          <w:i/>
          <w:sz w:val="22"/>
          <w:szCs w:val="22"/>
          <w:lang w:val="ro-RO"/>
        </w:rPr>
        <w:t>i Fondul de Pensii Adminstrat Privat NN</w:t>
      </w:r>
      <w:r w:rsidRPr="007551E9">
        <w:rPr>
          <w:rFonts w:ascii="Times New Roman" w:hAnsi="Times New Roman"/>
          <w:sz w:val="22"/>
          <w:szCs w:val="22"/>
          <w:lang w:val="ro-RO"/>
        </w:rPr>
        <w:t xml:space="preserve">: Mandatarea Consiliului de </w:t>
      </w:r>
      <w:r w:rsidR="00A73CE7">
        <w:rPr>
          <w:rFonts w:ascii="Times New Roman" w:hAnsi="Times New Roman"/>
          <w:sz w:val="22"/>
          <w:szCs w:val="22"/>
          <w:lang w:val="ro-RO"/>
        </w:rPr>
        <w:t>A</w:t>
      </w:r>
      <w:r w:rsidRPr="007551E9">
        <w:rPr>
          <w:rFonts w:ascii="Times New Roman" w:hAnsi="Times New Roman"/>
          <w:sz w:val="22"/>
          <w:szCs w:val="22"/>
          <w:lang w:val="ro-RO"/>
        </w:rPr>
        <w:t>dministraţie al societăţii să întreprindă următoarele acţiuni:</w:t>
      </w:r>
    </w:p>
    <w:p w:rsidR="000162EA" w:rsidRPr="007551E9" w:rsidRDefault="000162EA" w:rsidP="00A73CE7">
      <w:pPr>
        <w:pStyle w:val="TableParagraph"/>
        <w:numPr>
          <w:ilvl w:val="0"/>
          <w:numId w:val="16"/>
        </w:numPr>
        <w:tabs>
          <w:tab w:val="left" w:pos="435"/>
        </w:tabs>
        <w:spacing w:before="120"/>
        <w:ind w:left="450" w:right="143" w:hanging="7"/>
        <w:jc w:val="both"/>
        <w:rPr>
          <w:lang w:val="ro-RO" w:eastAsia="fr-FR"/>
        </w:rPr>
      </w:pPr>
      <w:r w:rsidRPr="007551E9">
        <w:rPr>
          <w:lang w:val="ro-RO" w:eastAsia="fr-FR"/>
        </w:rPr>
        <w:t>Să analizeze posibilitatea aprobării de către acţionarii societăţii a distribuţiei suplimentare de dividende sau a altor elemente de capitaluri proprii, dobândirea propriilor acţiuni de către societate (atât prin operaţiuni de dobândire a propriilor acţiuni pe piaţă sau prin oferte publice de cumpărare) precum şi a oricăror alte acţiuni corporative la nivelul societăţii astfel încât:</w:t>
      </w:r>
    </w:p>
    <w:p w:rsidR="000162EA" w:rsidRPr="007551E9" w:rsidRDefault="00193495" w:rsidP="00A73CE7">
      <w:pPr>
        <w:pStyle w:val="TableParagraph"/>
        <w:numPr>
          <w:ilvl w:val="1"/>
          <w:numId w:val="16"/>
        </w:numPr>
        <w:tabs>
          <w:tab w:val="left" w:pos="1250"/>
        </w:tabs>
        <w:spacing w:before="120"/>
        <w:ind w:right="98" w:hanging="710"/>
        <w:jc w:val="both"/>
        <w:rPr>
          <w:lang w:val="ro-RO" w:eastAsia="fr-FR"/>
        </w:rPr>
      </w:pPr>
      <w:r w:rsidRPr="007551E9">
        <w:rPr>
          <w:lang w:val="ro-RO" w:eastAsia="fr-FR"/>
        </w:rPr>
        <w:t>până l</w:t>
      </w:r>
      <w:r w:rsidR="000162EA" w:rsidRPr="007551E9">
        <w:rPr>
          <w:lang w:val="ro-RO" w:eastAsia="fr-FR"/>
        </w:rPr>
        <w:t>a sf</w:t>
      </w:r>
      <w:r w:rsidR="00A73CE7">
        <w:rPr>
          <w:lang w:val="ro-RO" w:eastAsia="fr-FR"/>
        </w:rPr>
        <w:t>â</w:t>
      </w:r>
      <w:r w:rsidR="000162EA" w:rsidRPr="007551E9">
        <w:rPr>
          <w:lang w:val="ro-RO" w:eastAsia="fr-FR"/>
        </w:rPr>
        <w:t>r</w:t>
      </w:r>
      <w:r w:rsidRPr="007551E9">
        <w:rPr>
          <w:lang w:val="ro-RO" w:eastAsia="fr-FR"/>
        </w:rPr>
        <w:t>ş</w:t>
      </w:r>
      <w:r w:rsidR="000162EA" w:rsidRPr="007551E9">
        <w:rPr>
          <w:lang w:val="ro-RO" w:eastAsia="fr-FR"/>
        </w:rPr>
        <w:t>itul anului 2017 societatea s</w:t>
      </w:r>
      <w:r w:rsidRPr="007551E9">
        <w:rPr>
          <w:lang w:val="ro-RO" w:eastAsia="fr-FR"/>
        </w:rPr>
        <w:t>ă îş</w:t>
      </w:r>
      <w:r w:rsidR="000162EA" w:rsidRPr="007551E9">
        <w:rPr>
          <w:lang w:val="ro-RO" w:eastAsia="fr-FR"/>
        </w:rPr>
        <w:t>i reduc</w:t>
      </w:r>
      <w:r w:rsidRPr="007551E9">
        <w:rPr>
          <w:lang w:val="ro-RO" w:eastAsia="fr-FR"/>
        </w:rPr>
        <w:t>ă</w:t>
      </w:r>
      <w:r w:rsidR="00A73CE7">
        <w:rPr>
          <w:lang w:val="ro-RO" w:eastAsia="fr-FR"/>
        </w:rPr>
        <w:t xml:space="preserve"> rata fondurilor proprii de</w:t>
      </w:r>
      <w:r w:rsidR="000162EA" w:rsidRPr="007551E9">
        <w:rPr>
          <w:lang w:val="ro-RO" w:eastAsia="fr-FR"/>
        </w:rPr>
        <w:t xml:space="preserve"> nivel 1 la nivel consolidat (Tier 1) p</w:t>
      </w:r>
      <w:r w:rsidRPr="007551E9">
        <w:rPr>
          <w:lang w:val="ro-RO" w:eastAsia="fr-FR"/>
        </w:rPr>
        <w:t>â</w:t>
      </w:r>
      <w:r w:rsidR="000162EA" w:rsidRPr="007551E9">
        <w:rPr>
          <w:lang w:val="ro-RO" w:eastAsia="fr-FR"/>
        </w:rPr>
        <w:t>n</w:t>
      </w:r>
      <w:r w:rsidRPr="007551E9">
        <w:rPr>
          <w:lang w:val="ro-RO" w:eastAsia="fr-FR"/>
        </w:rPr>
        <w:t>ă</w:t>
      </w:r>
      <w:r w:rsidR="000162EA" w:rsidRPr="007551E9">
        <w:rPr>
          <w:lang w:val="ro-RO" w:eastAsia="fr-FR"/>
        </w:rPr>
        <w:t xml:space="preserve"> la nivelul de 16,6%; </w:t>
      </w:r>
      <w:r w:rsidRPr="007551E9">
        <w:rPr>
          <w:lang w:val="ro-RO" w:eastAsia="fr-FR"/>
        </w:rPr>
        <w:t>şi</w:t>
      </w:r>
    </w:p>
    <w:p w:rsidR="000162EA" w:rsidRPr="007551E9" w:rsidRDefault="000162EA" w:rsidP="00A73CE7">
      <w:pPr>
        <w:pStyle w:val="TableParagraph"/>
        <w:numPr>
          <w:ilvl w:val="1"/>
          <w:numId w:val="16"/>
        </w:numPr>
        <w:tabs>
          <w:tab w:val="left" w:pos="1250"/>
        </w:tabs>
        <w:spacing w:before="120"/>
        <w:ind w:left="1240" w:right="90" w:hanging="707"/>
        <w:jc w:val="both"/>
        <w:rPr>
          <w:lang w:val="ro-RO" w:eastAsia="fr-FR"/>
        </w:rPr>
      </w:pPr>
      <w:r w:rsidRPr="007551E9">
        <w:rPr>
          <w:lang w:val="ro-RO" w:eastAsia="fr-FR"/>
        </w:rPr>
        <w:lastRenderedPageBreak/>
        <w:t>p</w:t>
      </w:r>
      <w:r w:rsidR="00193495" w:rsidRPr="007551E9">
        <w:rPr>
          <w:lang w:val="ro-RO" w:eastAsia="fr-FR"/>
        </w:rPr>
        <w:t>â</w:t>
      </w:r>
      <w:r w:rsidRPr="007551E9">
        <w:rPr>
          <w:lang w:val="ro-RO" w:eastAsia="fr-FR"/>
        </w:rPr>
        <w:t>n</w:t>
      </w:r>
      <w:r w:rsidR="00193495" w:rsidRPr="007551E9">
        <w:rPr>
          <w:lang w:val="ro-RO" w:eastAsia="fr-FR"/>
        </w:rPr>
        <w:t>ă</w:t>
      </w:r>
      <w:r w:rsidRPr="007551E9">
        <w:rPr>
          <w:lang w:val="ro-RO" w:eastAsia="fr-FR"/>
        </w:rPr>
        <w:t xml:space="preserve"> la sf</w:t>
      </w:r>
      <w:r w:rsidR="00193495" w:rsidRPr="007551E9">
        <w:rPr>
          <w:lang w:val="ro-RO" w:eastAsia="fr-FR"/>
        </w:rPr>
        <w:t>â</w:t>
      </w:r>
      <w:r w:rsidRPr="007551E9">
        <w:rPr>
          <w:lang w:val="ro-RO" w:eastAsia="fr-FR"/>
        </w:rPr>
        <w:t>r</w:t>
      </w:r>
      <w:r w:rsidR="00193495" w:rsidRPr="007551E9">
        <w:rPr>
          <w:lang w:val="ro-RO" w:eastAsia="fr-FR"/>
        </w:rPr>
        <w:t>ş</w:t>
      </w:r>
      <w:r w:rsidRPr="007551E9">
        <w:rPr>
          <w:lang w:val="ro-RO" w:eastAsia="fr-FR"/>
        </w:rPr>
        <w:t>itul trimestrului II al anului 2018 societatea s</w:t>
      </w:r>
      <w:r w:rsidR="00193495" w:rsidRPr="007551E9">
        <w:rPr>
          <w:lang w:val="ro-RO" w:eastAsia="fr-FR"/>
        </w:rPr>
        <w:t>ă</w:t>
      </w:r>
      <w:r w:rsidRPr="007551E9">
        <w:rPr>
          <w:lang w:val="ro-RO" w:eastAsia="fr-FR"/>
        </w:rPr>
        <w:t xml:space="preserve"> </w:t>
      </w:r>
      <w:r w:rsidR="00193495" w:rsidRPr="007551E9">
        <w:rPr>
          <w:lang w:val="ro-RO" w:eastAsia="fr-FR"/>
        </w:rPr>
        <w:t>îşi</w:t>
      </w:r>
      <w:r w:rsidRPr="007551E9">
        <w:rPr>
          <w:lang w:val="ro-RO" w:eastAsia="fr-FR"/>
        </w:rPr>
        <w:t xml:space="preserve"> reduc</w:t>
      </w:r>
      <w:r w:rsidR="00193495" w:rsidRPr="007551E9">
        <w:rPr>
          <w:lang w:val="ro-RO" w:eastAsia="fr-FR"/>
        </w:rPr>
        <w:t>ă</w:t>
      </w:r>
      <w:r w:rsidRPr="007551E9">
        <w:rPr>
          <w:lang w:val="ro-RO" w:eastAsia="fr-FR"/>
        </w:rPr>
        <w:t xml:space="preserve"> rata fondurilor  proprii de nivel 1 (Tier</w:t>
      </w:r>
      <w:r w:rsidR="00193495" w:rsidRPr="007551E9">
        <w:rPr>
          <w:lang w:val="ro-RO" w:eastAsia="fr-FR"/>
        </w:rPr>
        <w:t xml:space="preserve"> 1) l</w:t>
      </w:r>
      <w:r w:rsidRPr="007551E9">
        <w:rPr>
          <w:lang w:val="ro-RO" w:eastAsia="fr-FR"/>
        </w:rPr>
        <w:t>a nivel consolidat p</w:t>
      </w:r>
      <w:r w:rsidR="00193495" w:rsidRPr="007551E9">
        <w:rPr>
          <w:lang w:val="ro-RO" w:eastAsia="fr-FR"/>
        </w:rPr>
        <w:t>â</w:t>
      </w:r>
      <w:r w:rsidRPr="007551E9">
        <w:rPr>
          <w:lang w:val="ro-RO" w:eastAsia="fr-FR"/>
        </w:rPr>
        <w:t>n</w:t>
      </w:r>
      <w:r w:rsidR="00193495" w:rsidRPr="007551E9">
        <w:rPr>
          <w:lang w:val="ro-RO" w:eastAsia="fr-FR"/>
        </w:rPr>
        <w:t>ă</w:t>
      </w:r>
      <w:r w:rsidRPr="007551E9">
        <w:rPr>
          <w:lang w:val="ro-RO" w:eastAsia="fr-FR"/>
        </w:rPr>
        <w:t xml:space="preserve"> la un  nivel care s</w:t>
      </w:r>
      <w:r w:rsidR="00193495" w:rsidRPr="007551E9">
        <w:rPr>
          <w:lang w:val="ro-RO" w:eastAsia="fr-FR"/>
        </w:rPr>
        <w:t>ă</w:t>
      </w:r>
      <w:r w:rsidRPr="007551E9">
        <w:rPr>
          <w:lang w:val="ro-RO" w:eastAsia="fr-FR"/>
        </w:rPr>
        <w:t xml:space="preserve"> nu dep</w:t>
      </w:r>
      <w:r w:rsidR="00193495" w:rsidRPr="007551E9">
        <w:rPr>
          <w:lang w:val="ro-RO" w:eastAsia="fr-FR"/>
        </w:rPr>
        <w:t>ăş</w:t>
      </w:r>
      <w:r w:rsidRPr="007551E9">
        <w:rPr>
          <w:lang w:val="ro-RO" w:eastAsia="fr-FR"/>
        </w:rPr>
        <w:t>easc</w:t>
      </w:r>
      <w:r w:rsidR="00193495" w:rsidRPr="007551E9">
        <w:rPr>
          <w:lang w:val="ro-RO" w:eastAsia="fr-FR"/>
        </w:rPr>
        <w:t>ă</w:t>
      </w:r>
      <w:r w:rsidRPr="007551E9">
        <w:rPr>
          <w:lang w:val="ro-RO" w:eastAsia="fr-FR"/>
        </w:rPr>
        <w:t xml:space="preserve"> cu mai mult de 1% Cerin</w:t>
      </w:r>
      <w:r w:rsidR="00193495" w:rsidRPr="007551E9">
        <w:rPr>
          <w:lang w:val="ro-RO" w:eastAsia="fr-FR"/>
        </w:rPr>
        <w:t>ţ</w:t>
      </w:r>
      <w:r w:rsidRPr="007551E9">
        <w:rPr>
          <w:lang w:val="ro-RO" w:eastAsia="fr-FR"/>
        </w:rPr>
        <w:t>a Global</w:t>
      </w:r>
      <w:r w:rsidR="00193495" w:rsidRPr="007551E9">
        <w:rPr>
          <w:lang w:val="ro-RO" w:eastAsia="fr-FR"/>
        </w:rPr>
        <w:t>ă</w:t>
      </w:r>
      <w:r w:rsidRPr="007551E9">
        <w:rPr>
          <w:lang w:val="ro-RO" w:eastAsia="fr-FR"/>
        </w:rPr>
        <w:t xml:space="preserve"> de Capital (OCR) solicitat</w:t>
      </w:r>
      <w:r w:rsidR="00A363A3" w:rsidRPr="007551E9">
        <w:rPr>
          <w:lang w:val="ro-RO" w:eastAsia="fr-FR"/>
        </w:rPr>
        <w:t>ă</w:t>
      </w:r>
      <w:r w:rsidRPr="007551E9">
        <w:rPr>
          <w:lang w:val="ro-RO" w:eastAsia="fr-FR"/>
        </w:rPr>
        <w:t xml:space="preserve"> de Banca Na</w:t>
      </w:r>
      <w:r w:rsidR="00A363A3" w:rsidRPr="007551E9">
        <w:rPr>
          <w:lang w:val="ro-RO" w:eastAsia="fr-FR"/>
        </w:rPr>
        <w:t>ţ</w:t>
      </w:r>
      <w:r w:rsidRPr="007551E9">
        <w:rPr>
          <w:lang w:val="ro-RO" w:eastAsia="fr-FR"/>
        </w:rPr>
        <w:t>ional</w:t>
      </w:r>
      <w:r w:rsidR="00A363A3" w:rsidRPr="007551E9">
        <w:rPr>
          <w:lang w:val="ro-RO" w:eastAsia="fr-FR"/>
        </w:rPr>
        <w:t>ă</w:t>
      </w:r>
      <w:r w:rsidRPr="007551E9">
        <w:rPr>
          <w:lang w:val="ro-RO" w:eastAsia="fr-FR"/>
        </w:rPr>
        <w:t xml:space="preserve"> a Rom</w:t>
      </w:r>
      <w:r w:rsidR="00444AFF" w:rsidRPr="007551E9">
        <w:rPr>
          <w:lang w:val="ro-RO" w:eastAsia="fr-FR"/>
        </w:rPr>
        <w:t>â</w:t>
      </w:r>
      <w:r w:rsidRPr="007551E9">
        <w:rPr>
          <w:lang w:val="ro-RO" w:eastAsia="fr-FR"/>
        </w:rPr>
        <w:t xml:space="preserve">niei </w:t>
      </w:r>
      <w:r w:rsidR="00444AFF" w:rsidRPr="007551E9">
        <w:rPr>
          <w:lang w:val="ro-RO" w:eastAsia="fr-FR"/>
        </w:rPr>
        <w:t>(dar î</w:t>
      </w:r>
      <w:r w:rsidRPr="007551E9">
        <w:rPr>
          <w:lang w:val="ro-RO" w:eastAsia="fr-FR"/>
        </w:rPr>
        <w:t xml:space="preserve">n </w:t>
      </w:r>
      <w:r w:rsidR="00444AFF" w:rsidRPr="007551E9">
        <w:rPr>
          <w:lang w:val="ro-RO" w:eastAsia="fr-FR"/>
        </w:rPr>
        <w:t xml:space="preserve">nici o </w:t>
      </w:r>
      <w:r w:rsidRPr="007551E9">
        <w:rPr>
          <w:lang w:val="ro-RO" w:eastAsia="fr-FR"/>
        </w:rPr>
        <w:t>situa</w:t>
      </w:r>
      <w:r w:rsidR="00444AFF" w:rsidRPr="007551E9">
        <w:rPr>
          <w:lang w:val="ro-RO" w:eastAsia="fr-FR"/>
        </w:rPr>
        <w:t>ţ</w:t>
      </w:r>
      <w:r w:rsidRPr="007551E9">
        <w:rPr>
          <w:lang w:val="ro-RO" w:eastAsia="fr-FR"/>
        </w:rPr>
        <w:t>ie indicatorul de solvabilitate nu va cobor</w:t>
      </w:r>
      <w:r w:rsidR="00444AFF" w:rsidRPr="007551E9">
        <w:rPr>
          <w:lang w:val="ro-RO" w:eastAsia="fr-FR"/>
        </w:rPr>
        <w:t>î</w:t>
      </w:r>
      <w:r w:rsidRPr="007551E9">
        <w:rPr>
          <w:lang w:val="ro-RO" w:eastAsia="fr-FR"/>
        </w:rPr>
        <w:t xml:space="preserve"> sub nivelul minim legal solicitat de Banca Na</w:t>
      </w:r>
      <w:r w:rsidR="00444AFF" w:rsidRPr="007551E9">
        <w:rPr>
          <w:lang w:val="ro-RO" w:eastAsia="fr-FR"/>
        </w:rPr>
        <w:t>ţională</w:t>
      </w:r>
      <w:r w:rsidRPr="007551E9">
        <w:rPr>
          <w:lang w:val="ro-RO" w:eastAsia="fr-FR"/>
        </w:rPr>
        <w:t xml:space="preserve"> a Rom</w:t>
      </w:r>
      <w:r w:rsidR="00444AFF" w:rsidRPr="007551E9">
        <w:rPr>
          <w:lang w:val="ro-RO" w:eastAsia="fr-FR"/>
        </w:rPr>
        <w:t>â</w:t>
      </w:r>
      <w:r w:rsidRPr="007551E9">
        <w:rPr>
          <w:lang w:val="ro-RO" w:eastAsia="fr-FR"/>
        </w:rPr>
        <w:t>niei).</w:t>
      </w:r>
    </w:p>
    <w:p w:rsidR="000162EA" w:rsidRPr="00325E7A" w:rsidRDefault="00444AFF" w:rsidP="00325E7A">
      <w:pPr>
        <w:pStyle w:val="TableParagraph"/>
        <w:numPr>
          <w:ilvl w:val="0"/>
          <w:numId w:val="16"/>
        </w:numPr>
        <w:tabs>
          <w:tab w:val="left" w:pos="435"/>
        </w:tabs>
        <w:spacing w:before="120"/>
        <w:ind w:left="450" w:right="-118" w:hanging="7"/>
        <w:jc w:val="both"/>
        <w:rPr>
          <w:lang w:val="ro-RO" w:eastAsia="fr-FR"/>
        </w:rPr>
      </w:pPr>
      <w:r w:rsidRPr="007551E9">
        <w:rPr>
          <w:lang w:val="ro-RO" w:eastAsia="fr-FR"/>
        </w:rPr>
        <w:t>Î</w:t>
      </w:r>
      <w:r w:rsidR="000162EA" w:rsidRPr="007551E9">
        <w:rPr>
          <w:lang w:val="ro-RO" w:eastAsia="fr-FR"/>
        </w:rPr>
        <w:t>n urma analizei realizate de c</w:t>
      </w:r>
      <w:r w:rsidRPr="007551E9">
        <w:rPr>
          <w:lang w:val="ro-RO" w:eastAsia="fr-FR"/>
        </w:rPr>
        <w:t>ă</w:t>
      </w:r>
      <w:r w:rsidR="000162EA" w:rsidRPr="007551E9">
        <w:rPr>
          <w:lang w:val="ro-RO" w:eastAsia="fr-FR"/>
        </w:rPr>
        <w:t xml:space="preserve">tre </w:t>
      </w:r>
      <w:r w:rsidRPr="007551E9">
        <w:rPr>
          <w:lang w:val="ro-RO" w:eastAsia="fr-FR"/>
        </w:rPr>
        <w:t>C</w:t>
      </w:r>
      <w:r w:rsidR="000162EA" w:rsidRPr="007551E9">
        <w:rPr>
          <w:lang w:val="ro-RO" w:eastAsia="fr-FR"/>
        </w:rPr>
        <w:t xml:space="preserve">onsiliul de </w:t>
      </w:r>
      <w:r w:rsidR="00A73CE7">
        <w:rPr>
          <w:lang w:val="ro-RO" w:eastAsia="fr-FR"/>
        </w:rPr>
        <w:t>A</w:t>
      </w:r>
      <w:r w:rsidR="000162EA" w:rsidRPr="007551E9">
        <w:rPr>
          <w:lang w:val="ro-RO" w:eastAsia="fr-FR"/>
        </w:rPr>
        <w:t>dministra</w:t>
      </w:r>
      <w:r w:rsidRPr="007551E9">
        <w:rPr>
          <w:lang w:val="ro-RO" w:eastAsia="fr-FR"/>
        </w:rPr>
        <w:t>ţ</w:t>
      </w:r>
      <w:r w:rsidR="000162EA" w:rsidRPr="007551E9">
        <w:rPr>
          <w:lang w:val="ro-RO" w:eastAsia="fr-FR"/>
        </w:rPr>
        <w:t>ie potrivit hot</w:t>
      </w:r>
      <w:r w:rsidRPr="007551E9">
        <w:rPr>
          <w:lang w:val="ro-RO" w:eastAsia="fr-FR"/>
        </w:rPr>
        <w:t>ă</w:t>
      </w:r>
      <w:r w:rsidR="000162EA" w:rsidRPr="007551E9">
        <w:rPr>
          <w:lang w:val="ro-RO" w:eastAsia="fr-FR"/>
        </w:rPr>
        <w:t>r</w:t>
      </w:r>
      <w:r w:rsidRPr="007551E9">
        <w:rPr>
          <w:lang w:val="ro-RO" w:eastAsia="fr-FR"/>
        </w:rPr>
        <w:t>â</w:t>
      </w:r>
      <w:r w:rsidR="000162EA" w:rsidRPr="007551E9">
        <w:rPr>
          <w:lang w:val="ro-RO" w:eastAsia="fr-FR"/>
        </w:rPr>
        <w:t xml:space="preserve">rii de </w:t>
      </w:r>
      <w:r w:rsidRPr="007551E9">
        <w:rPr>
          <w:lang w:val="ro-RO" w:eastAsia="fr-FR"/>
        </w:rPr>
        <w:t>la punctul a) de mai sus C</w:t>
      </w:r>
      <w:r w:rsidR="000162EA" w:rsidRPr="007551E9">
        <w:rPr>
          <w:lang w:val="ro-RO" w:eastAsia="fr-FR"/>
        </w:rPr>
        <w:t xml:space="preserve">onsiliul de </w:t>
      </w:r>
      <w:r w:rsidR="00A73CE7">
        <w:rPr>
          <w:lang w:val="ro-RO" w:eastAsia="fr-FR"/>
        </w:rPr>
        <w:t>A</w:t>
      </w:r>
      <w:r w:rsidR="000162EA" w:rsidRPr="007551E9">
        <w:rPr>
          <w:lang w:val="ro-RO" w:eastAsia="fr-FR"/>
        </w:rPr>
        <w:t>dministra</w:t>
      </w:r>
      <w:r w:rsidRPr="007551E9">
        <w:rPr>
          <w:lang w:val="ro-RO" w:eastAsia="fr-FR"/>
        </w:rPr>
        <w:t>ţ</w:t>
      </w:r>
      <w:r w:rsidR="000162EA" w:rsidRPr="007551E9">
        <w:rPr>
          <w:lang w:val="ro-RO" w:eastAsia="fr-FR"/>
        </w:rPr>
        <w:t>ie va depune toate diligen</w:t>
      </w:r>
      <w:r w:rsidRPr="007551E9">
        <w:rPr>
          <w:lang w:val="ro-RO" w:eastAsia="fr-FR"/>
        </w:rPr>
        <w:t>ţ</w:t>
      </w:r>
      <w:r w:rsidR="000162EA" w:rsidRPr="007551E9">
        <w:rPr>
          <w:lang w:val="ro-RO" w:eastAsia="fr-FR"/>
        </w:rPr>
        <w:t xml:space="preserve">ele necesare </w:t>
      </w:r>
      <w:r w:rsidRPr="007551E9">
        <w:rPr>
          <w:lang w:val="ro-RO" w:eastAsia="fr-FR"/>
        </w:rPr>
        <w:t>şi va convoca î</w:t>
      </w:r>
      <w:r w:rsidR="000162EA" w:rsidRPr="007551E9">
        <w:rPr>
          <w:lang w:val="ro-RO" w:eastAsia="fr-FR"/>
        </w:rPr>
        <w:t xml:space="preserve">n cursul anului 2017 </w:t>
      </w:r>
      <w:r w:rsidRPr="007551E9">
        <w:rPr>
          <w:lang w:val="ro-RO" w:eastAsia="fr-FR"/>
        </w:rPr>
        <w:t>A</w:t>
      </w:r>
      <w:r w:rsidR="000162EA" w:rsidRPr="007551E9">
        <w:rPr>
          <w:lang w:val="ro-RO" w:eastAsia="fr-FR"/>
        </w:rPr>
        <w:t xml:space="preserve">dunarea </w:t>
      </w:r>
      <w:r w:rsidRPr="007551E9">
        <w:rPr>
          <w:lang w:val="ro-RO" w:eastAsia="fr-FR"/>
        </w:rPr>
        <w:t>G</w:t>
      </w:r>
      <w:r w:rsidR="000162EA" w:rsidRPr="007551E9">
        <w:rPr>
          <w:lang w:val="ro-RO" w:eastAsia="fr-FR"/>
        </w:rPr>
        <w:t>eneral</w:t>
      </w:r>
      <w:r w:rsidR="00EF6915">
        <w:rPr>
          <w:lang w:val="ro-RO" w:eastAsia="fr-FR"/>
        </w:rPr>
        <w:t>ă</w:t>
      </w:r>
      <w:r w:rsidR="000162EA" w:rsidRPr="007551E9">
        <w:rPr>
          <w:lang w:val="ro-RO" w:eastAsia="fr-FR"/>
        </w:rPr>
        <w:t xml:space="preserve"> a </w:t>
      </w:r>
      <w:r w:rsidRPr="007551E9">
        <w:rPr>
          <w:lang w:val="ro-RO" w:eastAsia="fr-FR"/>
        </w:rPr>
        <w:t>A</w:t>
      </w:r>
      <w:r w:rsidR="000162EA" w:rsidRPr="007551E9">
        <w:rPr>
          <w:lang w:val="ro-RO" w:eastAsia="fr-FR"/>
        </w:rPr>
        <w:t>c</w:t>
      </w:r>
      <w:r w:rsidRPr="007551E9">
        <w:rPr>
          <w:lang w:val="ro-RO" w:eastAsia="fr-FR"/>
        </w:rPr>
        <w:t>ţ</w:t>
      </w:r>
      <w:r w:rsidR="000162EA" w:rsidRPr="007551E9">
        <w:rPr>
          <w:lang w:val="ro-RO" w:eastAsia="fr-FR"/>
        </w:rPr>
        <w:t>ionarilor av</w:t>
      </w:r>
      <w:r w:rsidRPr="007551E9">
        <w:rPr>
          <w:lang w:val="ro-RO" w:eastAsia="fr-FR"/>
        </w:rPr>
        <w:t>â</w:t>
      </w:r>
      <w:r w:rsidR="000162EA" w:rsidRPr="007551E9">
        <w:rPr>
          <w:lang w:val="ro-RO" w:eastAsia="fr-FR"/>
        </w:rPr>
        <w:t>nd pe ordinea de zi aprobarea de c</w:t>
      </w:r>
      <w:r w:rsidRPr="007551E9">
        <w:rPr>
          <w:lang w:val="ro-RO" w:eastAsia="fr-FR"/>
        </w:rPr>
        <w:t>ă</w:t>
      </w:r>
      <w:r w:rsidR="000162EA" w:rsidRPr="007551E9">
        <w:rPr>
          <w:lang w:val="ro-RO" w:eastAsia="fr-FR"/>
        </w:rPr>
        <w:t>tre ac</w:t>
      </w:r>
      <w:r w:rsidRPr="007551E9">
        <w:rPr>
          <w:lang w:val="ro-RO" w:eastAsia="fr-FR"/>
        </w:rPr>
        <w:t>ţ</w:t>
      </w:r>
      <w:r w:rsidR="000162EA" w:rsidRPr="007551E9">
        <w:rPr>
          <w:lang w:val="ro-RO" w:eastAsia="fr-FR"/>
        </w:rPr>
        <w:t>ionarii societ</w:t>
      </w:r>
      <w:r w:rsidRPr="007551E9">
        <w:rPr>
          <w:lang w:val="ro-RO" w:eastAsia="fr-FR"/>
        </w:rPr>
        <w:t>ăţ</w:t>
      </w:r>
      <w:r w:rsidR="000162EA" w:rsidRPr="007551E9">
        <w:rPr>
          <w:lang w:val="ro-RO" w:eastAsia="fr-FR"/>
        </w:rPr>
        <w:t>ii a m</w:t>
      </w:r>
      <w:r w:rsidRPr="007551E9">
        <w:rPr>
          <w:lang w:val="ro-RO" w:eastAsia="fr-FR"/>
        </w:rPr>
        <w:t>ă</w:t>
      </w:r>
      <w:r w:rsidR="000162EA" w:rsidRPr="007551E9">
        <w:rPr>
          <w:lang w:val="ro-RO" w:eastAsia="fr-FR"/>
        </w:rPr>
        <w:t xml:space="preserve">surilor necesare </w:t>
      </w:r>
      <w:r w:rsidRPr="007551E9">
        <w:rPr>
          <w:lang w:val="ro-RO" w:eastAsia="fr-FR"/>
        </w:rPr>
        <w:t>î</w:t>
      </w:r>
      <w:r w:rsidR="000162EA" w:rsidRPr="007551E9">
        <w:rPr>
          <w:lang w:val="ro-RO" w:eastAsia="fr-FR"/>
        </w:rPr>
        <w:t>n vederea  atin</w:t>
      </w:r>
      <w:r w:rsidRPr="007551E9">
        <w:rPr>
          <w:lang w:val="ro-RO" w:eastAsia="fr-FR"/>
        </w:rPr>
        <w:t>ge</w:t>
      </w:r>
      <w:r w:rsidR="000162EA" w:rsidRPr="007551E9">
        <w:rPr>
          <w:lang w:val="ro-RO" w:eastAsia="fr-FR"/>
        </w:rPr>
        <w:t xml:space="preserve">rii  </w:t>
      </w:r>
      <w:r w:rsidRPr="007551E9">
        <w:rPr>
          <w:lang w:val="ro-RO" w:eastAsia="fr-FR"/>
        </w:rPr>
        <w:t>obiectivelor stabilite la punctul a) de mai sus, incluz</w:t>
      </w:r>
      <w:r w:rsidR="00716DE1" w:rsidRPr="007551E9">
        <w:rPr>
          <w:lang w:val="ro-RO" w:eastAsia="fr-FR"/>
        </w:rPr>
        <w:t>â</w:t>
      </w:r>
      <w:r w:rsidRPr="007551E9">
        <w:rPr>
          <w:lang w:val="ro-RO" w:eastAsia="fr-FR"/>
        </w:rPr>
        <w:t>nd dar f</w:t>
      </w:r>
      <w:r w:rsidR="00716DE1" w:rsidRPr="007551E9">
        <w:rPr>
          <w:lang w:val="ro-RO" w:eastAsia="fr-FR"/>
        </w:rPr>
        <w:t>ără</w:t>
      </w:r>
      <w:r w:rsidRPr="007551E9">
        <w:rPr>
          <w:lang w:val="ro-RO" w:eastAsia="fr-FR"/>
        </w:rPr>
        <w:t xml:space="preserve"> a se limita la:  dob</w:t>
      </w:r>
      <w:r w:rsidR="00716DE1" w:rsidRPr="007551E9">
        <w:rPr>
          <w:lang w:val="ro-RO" w:eastAsia="fr-FR"/>
        </w:rPr>
        <w:t>â</w:t>
      </w:r>
      <w:r w:rsidRPr="007551E9">
        <w:rPr>
          <w:lang w:val="ro-RO" w:eastAsia="fr-FR"/>
        </w:rPr>
        <w:t>ndirea propriilor ac</w:t>
      </w:r>
      <w:r w:rsidR="00716DE1" w:rsidRPr="007551E9">
        <w:rPr>
          <w:lang w:val="ro-RO" w:eastAsia="fr-FR"/>
        </w:rPr>
        <w:t>ţ</w:t>
      </w:r>
      <w:r w:rsidRPr="007551E9">
        <w:rPr>
          <w:lang w:val="ro-RO" w:eastAsia="fr-FR"/>
        </w:rPr>
        <w:t>iuni  de c</w:t>
      </w:r>
      <w:r w:rsidR="00716DE1" w:rsidRPr="007551E9">
        <w:rPr>
          <w:lang w:val="ro-RO" w:eastAsia="fr-FR"/>
        </w:rPr>
        <w:t>ă</w:t>
      </w:r>
      <w:r w:rsidRPr="007551E9">
        <w:rPr>
          <w:lang w:val="ro-RO" w:eastAsia="fr-FR"/>
        </w:rPr>
        <w:t>tre</w:t>
      </w:r>
      <w:r w:rsidR="00716DE1" w:rsidRPr="007551E9">
        <w:rPr>
          <w:lang w:val="ro-RO" w:eastAsia="fr-FR"/>
        </w:rPr>
        <w:t xml:space="preserve"> </w:t>
      </w:r>
      <w:r w:rsidRPr="007551E9">
        <w:rPr>
          <w:lang w:val="ro-RO" w:eastAsia="fr-FR"/>
        </w:rPr>
        <w:t>societate,</w:t>
      </w:r>
      <w:r w:rsidR="00325E7A">
        <w:rPr>
          <w:lang w:val="ro-RO" w:eastAsia="fr-FR"/>
        </w:rPr>
        <w:t xml:space="preserve"> </w:t>
      </w:r>
      <w:r w:rsidRPr="007551E9">
        <w:rPr>
          <w:lang w:val="ro-RO" w:eastAsia="fr-FR"/>
        </w:rPr>
        <w:t>distribu</w:t>
      </w:r>
      <w:r w:rsidR="00716DE1" w:rsidRPr="007551E9">
        <w:rPr>
          <w:lang w:val="ro-RO" w:eastAsia="fr-FR"/>
        </w:rPr>
        <w:t>ţ</w:t>
      </w:r>
      <w:r w:rsidRPr="007551E9">
        <w:rPr>
          <w:lang w:val="ro-RO" w:eastAsia="fr-FR"/>
        </w:rPr>
        <w:t>ii</w:t>
      </w:r>
      <w:r w:rsidR="00325E7A">
        <w:rPr>
          <w:lang w:val="ro-RO" w:eastAsia="fr-FR"/>
        </w:rPr>
        <w:t xml:space="preserve"> </w:t>
      </w:r>
      <w:r w:rsidRPr="007551E9">
        <w:rPr>
          <w:lang w:val="ro-RO" w:eastAsia="fr-FR"/>
        </w:rPr>
        <w:t>suplimentare</w:t>
      </w:r>
      <w:r w:rsidR="00325E7A">
        <w:rPr>
          <w:lang w:val="ro-RO" w:eastAsia="fr-FR"/>
        </w:rPr>
        <w:t xml:space="preserve"> </w:t>
      </w:r>
      <w:r w:rsidRPr="007551E9">
        <w:rPr>
          <w:lang w:val="ro-RO" w:eastAsia="fr-FR"/>
        </w:rPr>
        <w:t xml:space="preserve">de </w:t>
      </w:r>
      <w:r w:rsidRPr="00325E7A">
        <w:rPr>
          <w:lang w:val="ro-RO" w:eastAsia="fr-FR"/>
        </w:rPr>
        <w:t>dividende, distribu</w:t>
      </w:r>
      <w:r w:rsidR="00716DE1" w:rsidRPr="00325E7A">
        <w:rPr>
          <w:lang w:val="ro-RO" w:eastAsia="fr-FR"/>
        </w:rPr>
        <w:t>ţ</w:t>
      </w:r>
      <w:r w:rsidRPr="00325E7A">
        <w:rPr>
          <w:lang w:val="ro-RO" w:eastAsia="fr-FR"/>
        </w:rPr>
        <w:t>ii din rezervele societ</w:t>
      </w:r>
      <w:r w:rsidR="00716DE1" w:rsidRPr="00325E7A">
        <w:rPr>
          <w:lang w:val="ro-RO" w:eastAsia="fr-FR"/>
        </w:rPr>
        <w:t>ăţ</w:t>
      </w:r>
      <w:r w:rsidRPr="00325E7A">
        <w:rPr>
          <w:lang w:val="ro-RO" w:eastAsia="fr-FR"/>
        </w:rPr>
        <w:t>ii, alte forme de distribu</w:t>
      </w:r>
      <w:r w:rsidR="00716DE1" w:rsidRPr="00325E7A">
        <w:rPr>
          <w:lang w:val="ro-RO" w:eastAsia="fr-FR"/>
        </w:rPr>
        <w:t>ţ</w:t>
      </w:r>
      <w:r w:rsidRPr="00325E7A">
        <w:rPr>
          <w:lang w:val="ro-RO" w:eastAsia="fr-FR"/>
        </w:rPr>
        <w:t>ie a capitalurilor proprii.</w:t>
      </w:r>
      <w:r w:rsidR="000162EA" w:rsidRPr="00325E7A">
        <w:rPr>
          <w:lang w:val="ro-RO" w:eastAsia="fr-FR"/>
        </w:rPr>
        <w:t xml:space="preserve">  </w:t>
      </w:r>
    </w:p>
    <w:p w:rsidR="00716DE1" w:rsidRPr="007551E9" w:rsidRDefault="00716DE1" w:rsidP="00731A6B">
      <w:pPr>
        <w:pStyle w:val="TableParagraph"/>
        <w:numPr>
          <w:ilvl w:val="0"/>
          <w:numId w:val="16"/>
        </w:numPr>
        <w:tabs>
          <w:tab w:val="left" w:pos="435"/>
        </w:tabs>
        <w:spacing w:before="120"/>
        <w:ind w:left="450" w:right="62" w:hanging="7"/>
        <w:jc w:val="both"/>
        <w:rPr>
          <w:lang w:val="ro-RO" w:eastAsia="fr-FR"/>
        </w:rPr>
      </w:pPr>
      <w:r w:rsidRPr="007551E9">
        <w:rPr>
          <w:lang w:val="ro-RO" w:eastAsia="fr-FR"/>
        </w:rPr>
        <w:t>Începând cu anul 2018</w:t>
      </w:r>
      <w:r w:rsidR="00EF6915">
        <w:rPr>
          <w:lang w:val="ro-RO" w:eastAsia="fr-FR"/>
        </w:rPr>
        <w:t xml:space="preserve"> </w:t>
      </w:r>
      <w:r w:rsidR="00731A6B">
        <w:rPr>
          <w:lang w:val="ro-RO" w:eastAsia="fr-FR"/>
        </w:rPr>
        <w:t>şi în urmă</w:t>
      </w:r>
      <w:r w:rsidRPr="007551E9">
        <w:rPr>
          <w:lang w:val="ro-RO" w:eastAsia="fr-FR"/>
        </w:rPr>
        <w:t>torii ani</w:t>
      </w:r>
      <w:r w:rsidR="00325E7A">
        <w:rPr>
          <w:lang w:val="ro-RO" w:eastAsia="fr-FR"/>
        </w:rPr>
        <w:t xml:space="preserve"> </w:t>
      </w:r>
      <w:r w:rsidRPr="007551E9">
        <w:rPr>
          <w:lang w:val="ro-RO" w:eastAsia="fr-FR"/>
        </w:rPr>
        <w:t>Consiliul</w:t>
      </w:r>
      <w:r w:rsidR="00325E7A">
        <w:rPr>
          <w:lang w:val="ro-RO" w:eastAsia="fr-FR"/>
        </w:rPr>
        <w:t xml:space="preserve"> </w:t>
      </w:r>
      <w:r w:rsidRPr="007551E9">
        <w:rPr>
          <w:lang w:val="ro-RO" w:eastAsia="fr-FR"/>
        </w:rPr>
        <w:t>de</w:t>
      </w:r>
      <w:r w:rsidR="00325E7A">
        <w:rPr>
          <w:lang w:val="ro-RO" w:eastAsia="fr-FR"/>
        </w:rPr>
        <w:t xml:space="preserve"> A</w:t>
      </w:r>
      <w:r w:rsidRPr="007551E9">
        <w:rPr>
          <w:lang w:val="ro-RO" w:eastAsia="fr-FR"/>
        </w:rPr>
        <w:t>dministraţie</w:t>
      </w:r>
      <w:r w:rsidR="00325E7A">
        <w:rPr>
          <w:lang w:val="ro-RO" w:eastAsia="fr-FR"/>
        </w:rPr>
        <w:t xml:space="preserve"> </w:t>
      </w:r>
      <w:r w:rsidRPr="007551E9">
        <w:rPr>
          <w:lang w:val="ro-RO" w:eastAsia="fr-FR"/>
        </w:rPr>
        <w:t xml:space="preserve">al </w:t>
      </w:r>
      <w:r w:rsidR="006A441B">
        <w:rPr>
          <w:lang w:val="ro-RO" w:eastAsia="fr-FR"/>
        </w:rPr>
        <w:t>s</w:t>
      </w:r>
      <w:r w:rsidRPr="007551E9">
        <w:rPr>
          <w:lang w:val="ro-RO" w:eastAsia="fr-FR"/>
        </w:rPr>
        <w:t>ocietăţii</w:t>
      </w:r>
      <w:r w:rsidR="00325E7A">
        <w:rPr>
          <w:lang w:val="ro-RO" w:eastAsia="fr-FR"/>
        </w:rPr>
        <w:t xml:space="preserve"> </w:t>
      </w:r>
      <w:r w:rsidRPr="007551E9">
        <w:rPr>
          <w:lang w:val="ro-RO" w:eastAsia="fr-FR"/>
        </w:rPr>
        <w:t>va</w:t>
      </w:r>
      <w:r w:rsidR="00325E7A">
        <w:rPr>
          <w:lang w:val="ro-RO" w:eastAsia="fr-FR"/>
        </w:rPr>
        <w:t xml:space="preserve"> </w:t>
      </w:r>
      <w:r w:rsidRPr="007551E9">
        <w:rPr>
          <w:lang w:val="ro-RO" w:eastAsia="fr-FR"/>
        </w:rPr>
        <w:t>lua</w:t>
      </w:r>
      <w:r w:rsidR="00325E7A">
        <w:rPr>
          <w:lang w:val="ro-RO" w:eastAsia="fr-FR"/>
        </w:rPr>
        <w:t xml:space="preserve"> </w:t>
      </w:r>
      <w:r w:rsidRPr="007551E9">
        <w:rPr>
          <w:lang w:val="ro-RO" w:eastAsia="fr-FR"/>
        </w:rPr>
        <w:t>toate</w:t>
      </w:r>
      <w:r w:rsidR="00325E7A">
        <w:rPr>
          <w:lang w:val="ro-RO" w:eastAsia="fr-FR"/>
        </w:rPr>
        <w:t xml:space="preserve"> </w:t>
      </w:r>
      <w:r w:rsidRPr="007551E9">
        <w:rPr>
          <w:lang w:val="ro-RO" w:eastAsia="fr-FR"/>
        </w:rPr>
        <w:t>măsurile corporative</w:t>
      </w:r>
      <w:r w:rsidR="00325E7A">
        <w:rPr>
          <w:lang w:val="ro-RO" w:eastAsia="fr-FR"/>
        </w:rPr>
        <w:t xml:space="preserve"> </w:t>
      </w:r>
      <w:r w:rsidRPr="007551E9">
        <w:rPr>
          <w:lang w:val="ro-RO" w:eastAsia="fr-FR"/>
        </w:rPr>
        <w:t>necesare la</w:t>
      </w:r>
      <w:r w:rsidR="00325E7A">
        <w:rPr>
          <w:lang w:val="ro-RO" w:eastAsia="fr-FR"/>
        </w:rPr>
        <w:t xml:space="preserve"> </w:t>
      </w:r>
      <w:r w:rsidRPr="007551E9">
        <w:rPr>
          <w:lang w:val="ro-RO" w:eastAsia="fr-FR"/>
        </w:rPr>
        <w:t>nivelul societăţii  pentru  a  reduce  şi ulterior  menţine  rata</w:t>
      </w:r>
      <w:r w:rsidR="00325E7A">
        <w:rPr>
          <w:lang w:val="ro-RO" w:eastAsia="fr-FR"/>
        </w:rPr>
        <w:t xml:space="preserve"> </w:t>
      </w:r>
      <w:r w:rsidRPr="007551E9">
        <w:rPr>
          <w:lang w:val="ro-RO" w:eastAsia="fr-FR"/>
        </w:rPr>
        <w:t>fondurilor  proprii  de nivel 1  (Tier 1)  la nivel de Grup la un nivel  care  să  nu  depăşescă  cu  mai mult de 1% Cerinţa Globală de Capital (OCR) solicitată de Banca Naţională a României,</w:t>
      </w:r>
      <w:r w:rsidR="00325E7A">
        <w:rPr>
          <w:lang w:val="ro-RO" w:eastAsia="fr-FR"/>
        </w:rPr>
        <w:t xml:space="preserve"> </w:t>
      </w:r>
      <w:r w:rsidR="00731A6B">
        <w:rPr>
          <w:lang w:val="ro-RO" w:eastAsia="fr-FR"/>
        </w:rPr>
        <w:tab/>
      </w:r>
      <w:r w:rsidR="00325E7A">
        <w:rPr>
          <w:lang w:val="ro-RO" w:eastAsia="fr-FR"/>
        </w:rPr>
        <w:t xml:space="preserve">dar în </w:t>
      </w:r>
      <w:r w:rsidRPr="007551E9">
        <w:rPr>
          <w:lang w:val="ro-RO" w:eastAsia="fr-FR"/>
        </w:rPr>
        <w:t>nicio</w:t>
      </w:r>
      <w:r w:rsidR="00325E7A">
        <w:rPr>
          <w:lang w:val="ro-RO" w:eastAsia="fr-FR"/>
        </w:rPr>
        <w:t xml:space="preserve"> </w:t>
      </w:r>
      <w:r w:rsidRPr="007551E9">
        <w:rPr>
          <w:lang w:val="ro-RO" w:eastAsia="fr-FR"/>
        </w:rPr>
        <w:t>situaţie indicatorul</w:t>
      </w:r>
      <w:r w:rsidR="00325E7A">
        <w:rPr>
          <w:lang w:val="ro-RO" w:eastAsia="fr-FR"/>
        </w:rPr>
        <w:t xml:space="preserve"> </w:t>
      </w:r>
      <w:r w:rsidRPr="007551E9">
        <w:rPr>
          <w:lang w:val="ro-RO" w:eastAsia="fr-FR"/>
        </w:rPr>
        <w:t>de solvabilitate nu va coborî</w:t>
      </w:r>
      <w:r w:rsidR="00325E7A">
        <w:rPr>
          <w:lang w:val="ro-RO" w:eastAsia="fr-FR"/>
        </w:rPr>
        <w:t xml:space="preserve"> </w:t>
      </w:r>
      <w:r w:rsidRPr="007551E9">
        <w:rPr>
          <w:lang w:val="ro-RO" w:eastAsia="fr-FR"/>
        </w:rPr>
        <w:t>sub</w:t>
      </w:r>
      <w:r w:rsidR="00731A6B">
        <w:rPr>
          <w:lang w:val="ro-RO" w:eastAsia="fr-FR"/>
        </w:rPr>
        <w:t xml:space="preserve"> </w:t>
      </w:r>
      <w:r w:rsidRPr="007551E9">
        <w:rPr>
          <w:lang w:val="ro-RO" w:eastAsia="fr-FR"/>
        </w:rPr>
        <w:t>nivelul</w:t>
      </w:r>
      <w:r w:rsidR="00731A6B">
        <w:rPr>
          <w:lang w:val="ro-RO" w:eastAsia="fr-FR"/>
        </w:rPr>
        <w:t xml:space="preserve"> </w:t>
      </w:r>
      <w:r w:rsidRPr="007551E9">
        <w:rPr>
          <w:lang w:val="ro-RO" w:eastAsia="fr-FR"/>
        </w:rPr>
        <w:t>minim</w:t>
      </w:r>
      <w:r w:rsidR="00731A6B">
        <w:rPr>
          <w:lang w:val="ro-RO" w:eastAsia="fr-FR"/>
        </w:rPr>
        <w:t xml:space="preserve"> </w:t>
      </w:r>
      <w:r w:rsidRPr="007551E9">
        <w:rPr>
          <w:lang w:val="ro-RO" w:eastAsia="fr-FR"/>
        </w:rPr>
        <w:tab/>
        <w:t>legal</w:t>
      </w:r>
      <w:r w:rsidR="00325E7A">
        <w:rPr>
          <w:lang w:val="ro-RO" w:eastAsia="fr-FR"/>
        </w:rPr>
        <w:t xml:space="preserve"> </w:t>
      </w:r>
      <w:r w:rsidRPr="007551E9">
        <w:rPr>
          <w:lang w:val="ro-RO" w:eastAsia="fr-FR"/>
        </w:rPr>
        <w:t>solicitat</w:t>
      </w:r>
      <w:r w:rsidR="00325E7A">
        <w:rPr>
          <w:lang w:val="ro-RO" w:eastAsia="fr-FR"/>
        </w:rPr>
        <w:t xml:space="preserve"> </w:t>
      </w:r>
      <w:r w:rsidR="00731A6B">
        <w:rPr>
          <w:lang w:val="ro-RO" w:eastAsia="fr-FR"/>
        </w:rPr>
        <w:t>de Banca Naţională a României</w:t>
      </w:r>
      <w:r w:rsidRPr="007551E9">
        <w:rPr>
          <w:lang w:val="ro-RO" w:eastAsia="fr-FR"/>
        </w:rPr>
        <w:t>.</w:t>
      </w:r>
    </w:p>
    <w:p w:rsidR="00BE6342" w:rsidRPr="007551E9" w:rsidRDefault="00BE6342" w:rsidP="00D33A87">
      <w:pPr>
        <w:numPr>
          <w:ilvl w:val="0"/>
          <w:numId w:val="4"/>
        </w:numPr>
        <w:tabs>
          <w:tab w:val="num" w:pos="786"/>
        </w:tabs>
        <w:spacing w:before="100"/>
        <w:jc w:val="both"/>
        <w:rPr>
          <w:rFonts w:ascii="Times New Roman" w:hAnsi="Times New Roman"/>
          <w:sz w:val="22"/>
          <w:szCs w:val="22"/>
          <w:lang w:val="ro-RO"/>
        </w:rPr>
      </w:pPr>
      <w:r w:rsidRPr="007551E9">
        <w:rPr>
          <w:rFonts w:ascii="Times New Roman" w:hAnsi="Times New Roman"/>
          <w:sz w:val="22"/>
          <w:szCs w:val="22"/>
          <w:lang w:val="ro-RO"/>
        </w:rPr>
        <w:t xml:space="preserve">Aprobarea Bugetului de venituri şi cheltuieli pe anul </w:t>
      </w:r>
      <w:r w:rsidR="00DA6965" w:rsidRPr="007551E9">
        <w:rPr>
          <w:rFonts w:ascii="Times New Roman" w:hAnsi="Times New Roman"/>
          <w:sz w:val="22"/>
          <w:szCs w:val="22"/>
          <w:lang w:val="ro-RO"/>
        </w:rPr>
        <w:t>201</w:t>
      </w:r>
      <w:r w:rsidR="004E0B0D" w:rsidRPr="007551E9">
        <w:rPr>
          <w:rFonts w:ascii="Times New Roman" w:hAnsi="Times New Roman"/>
          <w:sz w:val="22"/>
          <w:szCs w:val="22"/>
          <w:lang w:val="ro-RO"/>
        </w:rPr>
        <w:t>7</w:t>
      </w:r>
      <w:r w:rsidRPr="007551E9">
        <w:rPr>
          <w:rFonts w:ascii="Times New Roman" w:hAnsi="Times New Roman"/>
          <w:sz w:val="22"/>
          <w:szCs w:val="22"/>
          <w:lang w:val="ro-RO"/>
        </w:rPr>
        <w:t xml:space="preserve"> şi a Programului de activitate </w:t>
      </w:r>
      <w:r w:rsidR="00F11188" w:rsidRPr="007551E9">
        <w:rPr>
          <w:rFonts w:ascii="Times New Roman" w:hAnsi="Times New Roman"/>
          <w:sz w:val="22"/>
          <w:szCs w:val="22"/>
          <w:lang w:val="ro-RO"/>
        </w:rPr>
        <w:t>pentru</w:t>
      </w:r>
      <w:r w:rsidR="00E302DE" w:rsidRPr="007551E9">
        <w:rPr>
          <w:rFonts w:ascii="Times New Roman" w:hAnsi="Times New Roman"/>
          <w:sz w:val="22"/>
          <w:szCs w:val="22"/>
          <w:lang w:val="ro-RO"/>
        </w:rPr>
        <w:t xml:space="preserve"> </w:t>
      </w:r>
      <w:r w:rsidRPr="007551E9">
        <w:rPr>
          <w:rFonts w:ascii="Times New Roman" w:hAnsi="Times New Roman"/>
          <w:sz w:val="22"/>
          <w:szCs w:val="22"/>
          <w:lang w:val="ro-RO"/>
        </w:rPr>
        <w:t>exerciţiul financiar al anului</w:t>
      </w:r>
      <w:r w:rsidR="00F3371E" w:rsidRPr="007551E9">
        <w:rPr>
          <w:rFonts w:ascii="Times New Roman" w:hAnsi="Times New Roman"/>
          <w:sz w:val="22"/>
          <w:szCs w:val="22"/>
          <w:lang w:val="ro-RO"/>
        </w:rPr>
        <w:t xml:space="preserve"> </w:t>
      </w:r>
      <w:r w:rsidR="00DA6965" w:rsidRPr="007551E9">
        <w:rPr>
          <w:rFonts w:ascii="Times New Roman" w:hAnsi="Times New Roman"/>
          <w:sz w:val="22"/>
          <w:szCs w:val="22"/>
          <w:lang w:val="ro-RO"/>
        </w:rPr>
        <w:t>201</w:t>
      </w:r>
      <w:r w:rsidR="004E0B0D" w:rsidRPr="007551E9">
        <w:rPr>
          <w:rFonts w:ascii="Times New Roman" w:hAnsi="Times New Roman"/>
          <w:sz w:val="22"/>
          <w:szCs w:val="22"/>
          <w:lang w:val="ro-RO"/>
        </w:rPr>
        <w:t>7</w:t>
      </w:r>
      <w:r w:rsidRPr="007551E9">
        <w:rPr>
          <w:rFonts w:ascii="Times New Roman" w:hAnsi="Times New Roman"/>
          <w:sz w:val="22"/>
          <w:szCs w:val="22"/>
          <w:lang w:val="ro-RO"/>
        </w:rPr>
        <w:t>;</w:t>
      </w:r>
    </w:p>
    <w:p w:rsidR="003460FB" w:rsidRPr="007551E9" w:rsidRDefault="003460FB" w:rsidP="00D33A87">
      <w:pPr>
        <w:numPr>
          <w:ilvl w:val="0"/>
          <w:numId w:val="4"/>
        </w:numPr>
        <w:tabs>
          <w:tab w:val="num" w:pos="786"/>
        </w:tabs>
        <w:spacing w:before="100"/>
        <w:jc w:val="both"/>
        <w:rPr>
          <w:rFonts w:ascii="Times New Roman" w:hAnsi="Times New Roman"/>
          <w:sz w:val="22"/>
          <w:szCs w:val="22"/>
          <w:lang w:val="ro-RO"/>
        </w:rPr>
      </w:pPr>
      <w:r w:rsidRPr="007551E9">
        <w:rPr>
          <w:rFonts w:ascii="Times New Roman" w:hAnsi="Times New Roman"/>
          <w:sz w:val="22"/>
          <w:szCs w:val="22"/>
          <w:lang w:val="ro-RO"/>
        </w:rPr>
        <w:t>Aprobarea remuneraţiei cuvenite administratorilor neexecutivi pentru exerciţiul financiar al anului 201</w:t>
      </w:r>
      <w:r w:rsidR="004E0B0D" w:rsidRPr="007551E9">
        <w:rPr>
          <w:rFonts w:ascii="Times New Roman" w:hAnsi="Times New Roman"/>
          <w:sz w:val="22"/>
          <w:szCs w:val="22"/>
          <w:lang w:val="ro-RO"/>
        </w:rPr>
        <w:t>7</w:t>
      </w:r>
      <w:r w:rsidRPr="007551E9">
        <w:rPr>
          <w:rFonts w:ascii="Times New Roman" w:hAnsi="Times New Roman"/>
          <w:sz w:val="22"/>
          <w:szCs w:val="22"/>
          <w:lang w:val="ro-RO"/>
        </w:rPr>
        <w:t>, precum şi a limitelor generale privind remuneraţiile suplimentare ale administratorilor şi remuneraţia directorilor;</w:t>
      </w:r>
    </w:p>
    <w:p w:rsidR="00976216" w:rsidRPr="007551E9" w:rsidRDefault="0077547D" w:rsidP="00D33A87">
      <w:pPr>
        <w:numPr>
          <w:ilvl w:val="0"/>
          <w:numId w:val="4"/>
        </w:numPr>
        <w:tabs>
          <w:tab w:val="num" w:pos="786"/>
        </w:tabs>
        <w:spacing w:before="100"/>
        <w:jc w:val="both"/>
        <w:rPr>
          <w:rFonts w:ascii="Times New Roman" w:hAnsi="Times New Roman"/>
          <w:sz w:val="22"/>
          <w:szCs w:val="22"/>
          <w:lang w:val="ro-RO"/>
        </w:rPr>
      </w:pPr>
      <w:r w:rsidRPr="007551E9">
        <w:rPr>
          <w:rFonts w:ascii="Times New Roman" w:hAnsi="Times New Roman"/>
          <w:i/>
          <w:sz w:val="22"/>
          <w:szCs w:val="22"/>
          <w:lang w:val="ro-RO"/>
        </w:rPr>
        <w:t xml:space="preserve">Propunerea acţionarilor Fondul Proprietatea </w:t>
      </w:r>
      <w:r w:rsidR="006E421D" w:rsidRPr="007551E9">
        <w:rPr>
          <w:rFonts w:ascii="Times New Roman" w:hAnsi="Times New Roman"/>
          <w:i/>
          <w:sz w:val="22"/>
          <w:szCs w:val="22"/>
          <w:lang w:val="ro-RO"/>
        </w:rPr>
        <w:t>ş</w:t>
      </w:r>
      <w:r w:rsidRPr="007551E9">
        <w:rPr>
          <w:rFonts w:ascii="Times New Roman" w:hAnsi="Times New Roman"/>
          <w:i/>
          <w:sz w:val="22"/>
          <w:szCs w:val="22"/>
          <w:lang w:val="ro-RO"/>
        </w:rPr>
        <w:t>i Fondul de Pensii Adminstrat Privat NN:</w:t>
      </w:r>
      <w:r w:rsidRPr="007551E9">
        <w:rPr>
          <w:rFonts w:ascii="Times New Roman" w:hAnsi="Times New Roman"/>
          <w:sz w:val="22"/>
          <w:szCs w:val="22"/>
          <w:lang w:val="ro-RO"/>
        </w:rPr>
        <w:t xml:space="preserve"> </w:t>
      </w:r>
      <w:r w:rsidR="00976216" w:rsidRPr="007551E9">
        <w:rPr>
          <w:rFonts w:ascii="Times New Roman" w:hAnsi="Times New Roman"/>
          <w:sz w:val="22"/>
          <w:szCs w:val="22"/>
          <w:lang w:val="ro-RO"/>
        </w:rPr>
        <w:t xml:space="preserve">Aplicarea metodei votului cumulativ pentru alegerea Consiliului de </w:t>
      </w:r>
      <w:r w:rsidR="00325E7A">
        <w:rPr>
          <w:rFonts w:ascii="Times New Roman" w:hAnsi="Times New Roman"/>
          <w:sz w:val="22"/>
          <w:szCs w:val="22"/>
          <w:lang w:val="ro-RO"/>
        </w:rPr>
        <w:t>A</w:t>
      </w:r>
      <w:r w:rsidR="00976216" w:rsidRPr="007551E9">
        <w:rPr>
          <w:rFonts w:ascii="Times New Roman" w:hAnsi="Times New Roman"/>
          <w:sz w:val="22"/>
          <w:szCs w:val="22"/>
          <w:lang w:val="ro-RO"/>
        </w:rPr>
        <w:t>dministraţie.</w:t>
      </w:r>
      <w:r w:rsidRPr="007551E9">
        <w:rPr>
          <w:rFonts w:ascii="Times New Roman" w:hAnsi="Times New Roman"/>
          <w:sz w:val="22"/>
          <w:szCs w:val="22"/>
          <w:lang w:val="ro-RO"/>
        </w:rPr>
        <w:t xml:space="preserve">  </w:t>
      </w:r>
    </w:p>
    <w:p w:rsidR="00976216" w:rsidRPr="007551E9" w:rsidRDefault="00976216" w:rsidP="0074658C">
      <w:pPr>
        <w:numPr>
          <w:ilvl w:val="0"/>
          <w:numId w:val="4"/>
        </w:numPr>
        <w:tabs>
          <w:tab w:val="num" w:pos="786"/>
        </w:tabs>
        <w:spacing w:before="100"/>
        <w:jc w:val="both"/>
        <w:rPr>
          <w:rFonts w:ascii="Times New Roman" w:hAnsi="Times New Roman"/>
          <w:sz w:val="22"/>
          <w:szCs w:val="22"/>
          <w:lang w:val="ro-RO"/>
        </w:rPr>
      </w:pPr>
      <w:r w:rsidRPr="007551E9">
        <w:rPr>
          <w:rFonts w:ascii="Times New Roman" w:hAnsi="Times New Roman"/>
          <w:i/>
          <w:sz w:val="22"/>
          <w:szCs w:val="22"/>
          <w:lang w:val="ro-RO"/>
        </w:rPr>
        <w:t>Dacă propune</w:t>
      </w:r>
      <w:r w:rsidR="00503E05" w:rsidRPr="007551E9">
        <w:rPr>
          <w:rFonts w:ascii="Times New Roman" w:hAnsi="Times New Roman"/>
          <w:i/>
          <w:sz w:val="22"/>
          <w:szCs w:val="22"/>
          <w:lang w:val="ro-RO"/>
        </w:rPr>
        <w:t>re</w:t>
      </w:r>
      <w:r w:rsidRPr="007551E9">
        <w:rPr>
          <w:rFonts w:ascii="Times New Roman" w:hAnsi="Times New Roman"/>
          <w:i/>
          <w:sz w:val="22"/>
          <w:szCs w:val="22"/>
          <w:lang w:val="ro-RO"/>
        </w:rPr>
        <w:t>a de la punctul 8 este aprobată de acţionari</w:t>
      </w:r>
      <w:r w:rsidR="0080787A">
        <w:rPr>
          <w:rFonts w:ascii="Times New Roman" w:hAnsi="Times New Roman"/>
          <w:i/>
          <w:sz w:val="22"/>
          <w:szCs w:val="22"/>
          <w:lang w:val="ro-RO"/>
        </w:rPr>
        <w:t>:</w:t>
      </w:r>
      <w:r w:rsidR="00503E05" w:rsidRPr="007551E9">
        <w:rPr>
          <w:rFonts w:ascii="Times New Roman" w:hAnsi="Times New Roman"/>
          <w:sz w:val="22"/>
          <w:szCs w:val="22"/>
          <w:lang w:val="ro-RO"/>
        </w:rPr>
        <w:t xml:space="preserve"> </w:t>
      </w:r>
      <w:r w:rsidR="0080787A">
        <w:rPr>
          <w:rFonts w:ascii="Times New Roman" w:hAnsi="Times New Roman"/>
          <w:sz w:val="22"/>
          <w:szCs w:val="22"/>
          <w:lang w:val="ro-RO"/>
        </w:rPr>
        <w:t>A</w:t>
      </w:r>
      <w:r w:rsidRPr="007551E9">
        <w:rPr>
          <w:rFonts w:ascii="Times New Roman" w:hAnsi="Times New Roman"/>
          <w:sz w:val="22"/>
          <w:szCs w:val="22"/>
          <w:lang w:val="ro-RO"/>
        </w:rPr>
        <w:t>legerea</w:t>
      </w:r>
      <w:r w:rsidR="0077547D" w:rsidRPr="007551E9">
        <w:rPr>
          <w:rFonts w:ascii="Times New Roman" w:hAnsi="Times New Roman"/>
          <w:sz w:val="22"/>
          <w:szCs w:val="22"/>
          <w:lang w:val="ro-RO"/>
        </w:rPr>
        <w:t xml:space="preserve"> m</w:t>
      </w:r>
      <w:r w:rsidRPr="007551E9">
        <w:rPr>
          <w:rFonts w:ascii="Times New Roman" w:hAnsi="Times New Roman"/>
          <w:sz w:val="22"/>
          <w:szCs w:val="22"/>
          <w:lang w:val="ro-RO"/>
        </w:rPr>
        <w:t>embrilor Consiliului</w:t>
      </w:r>
      <w:r w:rsidR="0077547D" w:rsidRPr="007551E9">
        <w:rPr>
          <w:rFonts w:ascii="Times New Roman" w:hAnsi="Times New Roman"/>
          <w:sz w:val="22"/>
          <w:szCs w:val="22"/>
          <w:lang w:val="ro-RO"/>
        </w:rPr>
        <w:t xml:space="preserve"> </w:t>
      </w:r>
      <w:r w:rsidRPr="007551E9">
        <w:rPr>
          <w:rFonts w:ascii="Times New Roman" w:hAnsi="Times New Roman"/>
          <w:sz w:val="22"/>
          <w:szCs w:val="22"/>
          <w:lang w:val="ro-RO"/>
        </w:rPr>
        <w:t xml:space="preserve">de </w:t>
      </w:r>
      <w:r w:rsidR="00325E7A">
        <w:rPr>
          <w:rFonts w:ascii="Times New Roman" w:hAnsi="Times New Roman"/>
          <w:sz w:val="22"/>
          <w:szCs w:val="22"/>
          <w:lang w:val="ro-RO"/>
        </w:rPr>
        <w:t>A</w:t>
      </w:r>
      <w:r w:rsidRPr="007551E9">
        <w:rPr>
          <w:rFonts w:ascii="Times New Roman" w:hAnsi="Times New Roman"/>
          <w:sz w:val="22"/>
          <w:szCs w:val="22"/>
          <w:lang w:val="ro-RO"/>
        </w:rPr>
        <w:t>dministraţie</w:t>
      </w:r>
      <w:r w:rsidR="00325E7A">
        <w:rPr>
          <w:rFonts w:ascii="Times New Roman" w:hAnsi="Times New Roman"/>
          <w:sz w:val="22"/>
          <w:szCs w:val="22"/>
          <w:lang w:val="ro-RO"/>
        </w:rPr>
        <w:t xml:space="preserve"> </w:t>
      </w:r>
      <w:r w:rsidRPr="007551E9">
        <w:rPr>
          <w:rFonts w:ascii="Times New Roman" w:hAnsi="Times New Roman"/>
          <w:sz w:val="22"/>
          <w:szCs w:val="22"/>
          <w:lang w:val="ro-RO"/>
        </w:rPr>
        <w:t>al</w:t>
      </w:r>
      <w:r w:rsidR="00325E7A">
        <w:rPr>
          <w:rFonts w:ascii="Times New Roman" w:hAnsi="Times New Roman"/>
          <w:sz w:val="22"/>
          <w:szCs w:val="22"/>
          <w:lang w:val="ro-RO"/>
        </w:rPr>
        <w:t xml:space="preserve"> </w:t>
      </w:r>
      <w:r w:rsidRPr="007551E9">
        <w:rPr>
          <w:rFonts w:ascii="Times New Roman" w:hAnsi="Times New Roman"/>
          <w:sz w:val="22"/>
          <w:szCs w:val="22"/>
          <w:lang w:val="ro-RO"/>
        </w:rPr>
        <w:t xml:space="preserve">societăţii cu aplicarea metodei votului  cumulativ şi împuternicirea domnului Giovanni Luca SOMA, să semneze, în numele Băncii, Contractul de </w:t>
      </w:r>
      <w:r w:rsidR="00325E7A">
        <w:rPr>
          <w:rFonts w:ascii="Times New Roman" w:hAnsi="Times New Roman"/>
          <w:sz w:val="22"/>
          <w:szCs w:val="22"/>
          <w:lang w:val="ro-RO"/>
        </w:rPr>
        <w:t>A</w:t>
      </w:r>
      <w:r w:rsidRPr="007551E9">
        <w:rPr>
          <w:rFonts w:ascii="Times New Roman" w:hAnsi="Times New Roman"/>
          <w:sz w:val="22"/>
          <w:szCs w:val="22"/>
          <w:lang w:val="ro-RO"/>
        </w:rPr>
        <w:t>dministraţie cu membrii aleşi.</w:t>
      </w:r>
    </w:p>
    <w:p w:rsidR="00976216" w:rsidRPr="007551E9" w:rsidRDefault="00976216" w:rsidP="00976216">
      <w:pPr>
        <w:spacing w:before="120" w:after="120"/>
        <w:ind w:left="360"/>
        <w:jc w:val="both"/>
        <w:rPr>
          <w:rFonts w:ascii="Times New Roman" w:hAnsi="Times New Roman"/>
          <w:sz w:val="22"/>
          <w:szCs w:val="22"/>
          <w:lang w:val="ro-RO"/>
        </w:rPr>
      </w:pPr>
      <w:r w:rsidRPr="007551E9">
        <w:rPr>
          <w:rFonts w:ascii="Times New Roman" w:hAnsi="Times New Roman"/>
          <w:sz w:val="22"/>
          <w:szCs w:val="22"/>
          <w:lang w:val="ro-RO"/>
        </w:rPr>
        <w:t xml:space="preserve">Numirea membrilor Consiliului de </w:t>
      </w:r>
      <w:r w:rsidR="00731A6B">
        <w:rPr>
          <w:rFonts w:ascii="Times New Roman" w:hAnsi="Times New Roman"/>
          <w:sz w:val="22"/>
          <w:szCs w:val="22"/>
          <w:lang w:val="ro-RO"/>
        </w:rPr>
        <w:t>A</w:t>
      </w:r>
      <w:r w:rsidRPr="007551E9">
        <w:rPr>
          <w:rFonts w:ascii="Times New Roman" w:hAnsi="Times New Roman"/>
          <w:sz w:val="22"/>
          <w:szCs w:val="22"/>
          <w:lang w:val="ro-RO"/>
        </w:rPr>
        <w:t>dministraţie se face sub condiţia obţinerii aprobării prealabile a Băncii Naţionale a României, conform dispoziţiilor legale în vigoare.</w:t>
      </w:r>
    </w:p>
    <w:p w:rsidR="00976216" w:rsidRPr="007551E9" w:rsidRDefault="00503E05" w:rsidP="00976216">
      <w:pPr>
        <w:pStyle w:val="ListParagraph"/>
        <w:spacing w:before="120" w:after="120"/>
        <w:ind w:left="360"/>
        <w:jc w:val="both"/>
        <w:rPr>
          <w:rFonts w:ascii="Times New Roman" w:hAnsi="Times New Roman"/>
          <w:sz w:val="22"/>
          <w:szCs w:val="22"/>
          <w:lang w:val="ro-RO"/>
        </w:rPr>
      </w:pPr>
      <w:r w:rsidRPr="007551E9">
        <w:rPr>
          <w:rFonts w:ascii="Times New Roman" w:hAnsi="Times New Roman"/>
          <w:sz w:val="22"/>
          <w:szCs w:val="22"/>
          <w:lang w:val="ro-RO"/>
        </w:rPr>
        <w:t xml:space="preserve">Durata mandatului </w:t>
      </w:r>
      <w:r w:rsidR="00976216" w:rsidRPr="007551E9">
        <w:rPr>
          <w:rFonts w:ascii="Times New Roman" w:hAnsi="Times New Roman"/>
          <w:sz w:val="22"/>
          <w:szCs w:val="22"/>
          <w:lang w:val="ro-RO"/>
        </w:rPr>
        <w:t>de 4 ani începe să se calculeze de la data emiterii aprobării prealabile a Băncii Naţionale a României.</w:t>
      </w:r>
    </w:p>
    <w:p w:rsidR="0077547D" w:rsidRPr="007551E9" w:rsidRDefault="0077547D" w:rsidP="0077547D">
      <w:pPr>
        <w:spacing w:before="100"/>
        <w:ind w:left="360"/>
        <w:jc w:val="both"/>
        <w:rPr>
          <w:rFonts w:ascii="Times New Roman" w:hAnsi="Times New Roman"/>
          <w:sz w:val="22"/>
          <w:szCs w:val="22"/>
          <w:lang w:val="ro-RO"/>
        </w:rPr>
      </w:pPr>
      <w:r w:rsidRPr="007551E9">
        <w:rPr>
          <w:rFonts w:ascii="Times New Roman" w:hAnsi="Times New Roman"/>
          <w:sz w:val="22"/>
          <w:szCs w:val="22"/>
          <w:lang w:val="ro-RO"/>
        </w:rPr>
        <w:t>Lista candidaţilor:</w:t>
      </w:r>
      <w:r w:rsidR="002E3353" w:rsidRPr="007551E9">
        <w:rPr>
          <w:rFonts w:ascii="Times New Roman" w:hAnsi="Times New Roman"/>
          <w:sz w:val="22"/>
          <w:szCs w:val="22"/>
          <w:lang w:val="ro-RO"/>
        </w:rPr>
        <w:t xml:space="preserve"> </w:t>
      </w:r>
    </w:p>
    <w:p w:rsidR="00626C51" w:rsidRPr="007551E9" w:rsidRDefault="00835955" w:rsidP="00731A6B">
      <w:pPr>
        <w:pStyle w:val="ListParagraph"/>
        <w:numPr>
          <w:ilvl w:val="1"/>
          <w:numId w:val="4"/>
        </w:numPr>
        <w:spacing w:before="100"/>
        <w:ind w:left="806"/>
        <w:jc w:val="both"/>
        <w:rPr>
          <w:rFonts w:ascii="Times New Roman" w:hAnsi="Times New Roman"/>
          <w:sz w:val="22"/>
          <w:szCs w:val="22"/>
          <w:lang w:val="ro-RO"/>
        </w:rPr>
      </w:pPr>
      <w:r>
        <w:rPr>
          <w:rFonts w:ascii="Times New Roman" w:hAnsi="Times New Roman"/>
          <w:sz w:val="22"/>
          <w:szCs w:val="22"/>
          <w:lang w:val="ro-RO"/>
        </w:rPr>
        <w:t>D</w:t>
      </w:r>
      <w:r w:rsidR="00626C51" w:rsidRPr="007551E9">
        <w:rPr>
          <w:rFonts w:ascii="Times New Roman" w:hAnsi="Times New Roman"/>
          <w:sz w:val="22"/>
          <w:szCs w:val="22"/>
          <w:lang w:val="ro-RO"/>
        </w:rPr>
        <w:t>l</w:t>
      </w:r>
      <w:r w:rsidR="00DE6359" w:rsidRPr="007551E9">
        <w:rPr>
          <w:rFonts w:ascii="Times New Roman" w:hAnsi="Times New Roman"/>
          <w:sz w:val="22"/>
          <w:szCs w:val="22"/>
          <w:lang w:val="ro-RO"/>
        </w:rPr>
        <w:t xml:space="preserve"> Giovanni Luca SOMA </w:t>
      </w:r>
      <w:r w:rsidR="00DE6359" w:rsidRPr="007551E9">
        <w:rPr>
          <w:rFonts w:ascii="Times New Roman" w:hAnsi="Times New Roman"/>
          <w:i/>
          <w:sz w:val="22"/>
          <w:szCs w:val="22"/>
          <w:lang w:val="ro-RO"/>
        </w:rPr>
        <w:t>(Președinte în funcție),</w:t>
      </w:r>
    </w:p>
    <w:p w:rsidR="00DE6359" w:rsidRPr="007551E9" w:rsidRDefault="00DE6359" w:rsidP="00731A6B">
      <w:pPr>
        <w:pStyle w:val="ListParagraph"/>
        <w:numPr>
          <w:ilvl w:val="1"/>
          <w:numId w:val="4"/>
        </w:numPr>
        <w:spacing w:before="100"/>
        <w:ind w:left="806"/>
        <w:jc w:val="both"/>
        <w:rPr>
          <w:rFonts w:ascii="Times New Roman" w:hAnsi="Times New Roman"/>
          <w:sz w:val="22"/>
          <w:szCs w:val="22"/>
          <w:lang w:val="ro-RO"/>
        </w:rPr>
      </w:pPr>
      <w:r w:rsidRPr="007551E9">
        <w:rPr>
          <w:rFonts w:ascii="Times New Roman" w:hAnsi="Times New Roman"/>
          <w:sz w:val="22"/>
          <w:szCs w:val="22"/>
          <w:lang w:val="ro-RO"/>
        </w:rPr>
        <w:t xml:space="preserve">Dl Philippe Charles LHOTTE </w:t>
      </w:r>
      <w:r w:rsidRPr="007551E9">
        <w:rPr>
          <w:rFonts w:ascii="Times New Roman" w:hAnsi="Times New Roman"/>
          <w:i/>
          <w:sz w:val="22"/>
          <w:szCs w:val="22"/>
          <w:lang w:val="ro-RO"/>
        </w:rPr>
        <w:t>(membru în funcție),</w:t>
      </w:r>
    </w:p>
    <w:p w:rsidR="00DE6359" w:rsidRPr="007551E9" w:rsidRDefault="00DE6359" w:rsidP="00731A6B">
      <w:pPr>
        <w:pStyle w:val="ListParagraph"/>
        <w:numPr>
          <w:ilvl w:val="1"/>
          <w:numId w:val="4"/>
        </w:numPr>
        <w:spacing w:before="100"/>
        <w:ind w:left="806"/>
        <w:jc w:val="both"/>
        <w:rPr>
          <w:rFonts w:ascii="Times New Roman" w:hAnsi="Times New Roman"/>
          <w:sz w:val="22"/>
          <w:szCs w:val="22"/>
          <w:lang w:val="ro-RO"/>
        </w:rPr>
      </w:pPr>
      <w:r w:rsidRPr="007551E9">
        <w:rPr>
          <w:rFonts w:ascii="Times New Roman" w:hAnsi="Times New Roman"/>
          <w:sz w:val="22"/>
          <w:szCs w:val="22"/>
          <w:lang w:val="ro-RO"/>
        </w:rPr>
        <w:t xml:space="preserve">Dl Bernardo SANCHEZ INCERA </w:t>
      </w:r>
      <w:r w:rsidRPr="007551E9">
        <w:rPr>
          <w:rFonts w:ascii="Times New Roman" w:hAnsi="Times New Roman"/>
          <w:i/>
          <w:sz w:val="22"/>
          <w:szCs w:val="22"/>
          <w:lang w:val="ro-RO"/>
        </w:rPr>
        <w:t>(membru în funcție),</w:t>
      </w:r>
    </w:p>
    <w:p w:rsidR="00DE6359" w:rsidRPr="007551E9" w:rsidRDefault="00DE6359" w:rsidP="00731A6B">
      <w:pPr>
        <w:pStyle w:val="ListParagraph"/>
        <w:numPr>
          <w:ilvl w:val="1"/>
          <w:numId w:val="4"/>
        </w:numPr>
        <w:spacing w:before="100"/>
        <w:ind w:left="806"/>
        <w:jc w:val="both"/>
        <w:rPr>
          <w:rFonts w:ascii="Times New Roman" w:hAnsi="Times New Roman"/>
          <w:sz w:val="22"/>
          <w:szCs w:val="22"/>
          <w:lang w:val="ro-RO"/>
        </w:rPr>
      </w:pPr>
      <w:r w:rsidRPr="007551E9">
        <w:rPr>
          <w:rFonts w:ascii="Times New Roman" w:hAnsi="Times New Roman"/>
          <w:sz w:val="22"/>
          <w:szCs w:val="22"/>
          <w:lang w:val="ro-RO"/>
        </w:rPr>
        <w:t xml:space="preserve">Dl Jean-Luc André Joseph PARER </w:t>
      </w:r>
      <w:r w:rsidRPr="007551E9">
        <w:rPr>
          <w:rFonts w:ascii="Times New Roman" w:hAnsi="Times New Roman"/>
          <w:i/>
          <w:sz w:val="22"/>
          <w:szCs w:val="22"/>
          <w:lang w:val="ro-RO"/>
        </w:rPr>
        <w:t>(membru în funcție),</w:t>
      </w:r>
    </w:p>
    <w:p w:rsidR="00DE6359" w:rsidRPr="007551E9" w:rsidRDefault="00DE6359" w:rsidP="00731A6B">
      <w:pPr>
        <w:pStyle w:val="ListParagraph"/>
        <w:numPr>
          <w:ilvl w:val="1"/>
          <w:numId w:val="4"/>
        </w:numPr>
        <w:spacing w:before="100"/>
        <w:ind w:left="806"/>
        <w:jc w:val="both"/>
        <w:rPr>
          <w:rFonts w:ascii="Times New Roman" w:hAnsi="Times New Roman"/>
          <w:sz w:val="22"/>
          <w:szCs w:val="22"/>
          <w:lang w:val="ro-RO"/>
        </w:rPr>
      </w:pPr>
      <w:r w:rsidRPr="007551E9">
        <w:rPr>
          <w:rFonts w:ascii="Times New Roman" w:hAnsi="Times New Roman"/>
          <w:sz w:val="22"/>
          <w:szCs w:val="22"/>
          <w:lang w:val="ro-RO"/>
        </w:rPr>
        <w:t xml:space="preserve">Dl Petre BUNESCU </w:t>
      </w:r>
      <w:r w:rsidRPr="007551E9">
        <w:rPr>
          <w:rFonts w:ascii="Times New Roman" w:hAnsi="Times New Roman"/>
          <w:i/>
          <w:sz w:val="22"/>
          <w:szCs w:val="22"/>
          <w:lang w:val="ro-RO"/>
        </w:rPr>
        <w:t>(membru în funcție),</w:t>
      </w:r>
    </w:p>
    <w:p w:rsidR="00DE6359" w:rsidRPr="007551E9" w:rsidRDefault="00DE6359" w:rsidP="00731A6B">
      <w:pPr>
        <w:pStyle w:val="ListParagraph"/>
        <w:numPr>
          <w:ilvl w:val="1"/>
          <w:numId w:val="4"/>
        </w:numPr>
        <w:spacing w:before="100"/>
        <w:ind w:left="806"/>
        <w:jc w:val="both"/>
        <w:rPr>
          <w:rFonts w:ascii="Times New Roman" w:hAnsi="Times New Roman"/>
          <w:sz w:val="22"/>
          <w:szCs w:val="22"/>
          <w:lang w:val="ro-RO"/>
        </w:rPr>
      </w:pPr>
      <w:r w:rsidRPr="007551E9">
        <w:rPr>
          <w:rFonts w:ascii="Times New Roman" w:hAnsi="Times New Roman"/>
          <w:sz w:val="22"/>
          <w:szCs w:val="22"/>
          <w:lang w:val="ro-RO"/>
        </w:rPr>
        <w:t xml:space="preserve">Dl Ioan CUZMAN </w:t>
      </w:r>
      <w:r w:rsidRPr="007551E9">
        <w:rPr>
          <w:rFonts w:ascii="Times New Roman" w:hAnsi="Times New Roman"/>
          <w:i/>
          <w:sz w:val="22"/>
          <w:szCs w:val="22"/>
          <w:lang w:val="ro-RO"/>
        </w:rPr>
        <w:t>(membru în funcție),</w:t>
      </w:r>
    </w:p>
    <w:p w:rsidR="00DE6359" w:rsidRPr="007551E9" w:rsidRDefault="00DE6359" w:rsidP="00731A6B">
      <w:pPr>
        <w:pStyle w:val="ListParagraph"/>
        <w:numPr>
          <w:ilvl w:val="1"/>
          <w:numId w:val="4"/>
        </w:numPr>
        <w:spacing w:before="100"/>
        <w:ind w:left="806"/>
        <w:jc w:val="both"/>
        <w:rPr>
          <w:rFonts w:ascii="Times New Roman" w:hAnsi="Times New Roman"/>
          <w:sz w:val="22"/>
          <w:szCs w:val="22"/>
          <w:lang w:val="ro-RO"/>
        </w:rPr>
      </w:pPr>
      <w:r w:rsidRPr="007551E9">
        <w:rPr>
          <w:rFonts w:ascii="Times New Roman" w:hAnsi="Times New Roman"/>
          <w:sz w:val="22"/>
          <w:szCs w:val="22"/>
          <w:lang w:val="ro-RO"/>
        </w:rPr>
        <w:t xml:space="preserve">Dl Aurelian DOCHIA </w:t>
      </w:r>
      <w:r w:rsidRPr="007551E9">
        <w:rPr>
          <w:rFonts w:ascii="Times New Roman" w:hAnsi="Times New Roman"/>
          <w:i/>
          <w:sz w:val="22"/>
          <w:szCs w:val="22"/>
          <w:lang w:val="ro-RO"/>
        </w:rPr>
        <w:t>(membru independent în funcție),</w:t>
      </w:r>
    </w:p>
    <w:p w:rsidR="00DE6359" w:rsidRPr="007551E9" w:rsidRDefault="00DE6359" w:rsidP="00731A6B">
      <w:pPr>
        <w:pStyle w:val="ListParagraph"/>
        <w:numPr>
          <w:ilvl w:val="1"/>
          <w:numId w:val="4"/>
        </w:numPr>
        <w:spacing w:before="100"/>
        <w:ind w:left="806"/>
        <w:jc w:val="both"/>
        <w:rPr>
          <w:rFonts w:ascii="Times New Roman" w:hAnsi="Times New Roman"/>
          <w:sz w:val="22"/>
          <w:szCs w:val="22"/>
          <w:lang w:val="ro-RO"/>
        </w:rPr>
      </w:pPr>
      <w:r w:rsidRPr="007551E9">
        <w:rPr>
          <w:rFonts w:ascii="Times New Roman" w:hAnsi="Times New Roman"/>
          <w:sz w:val="22"/>
          <w:szCs w:val="22"/>
          <w:lang w:val="ro-RO"/>
        </w:rPr>
        <w:t xml:space="preserve">Dl Jean – Pierre Georges VIGROUX </w:t>
      </w:r>
      <w:r w:rsidRPr="007551E9">
        <w:rPr>
          <w:rFonts w:ascii="Times New Roman" w:hAnsi="Times New Roman"/>
          <w:i/>
          <w:sz w:val="22"/>
          <w:szCs w:val="22"/>
          <w:lang w:val="ro-RO"/>
        </w:rPr>
        <w:t>(membru independent în funcție),</w:t>
      </w:r>
    </w:p>
    <w:p w:rsidR="00B355E0" w:rsidRDefault="00626C51" w:rsidP="00731A6B">
      <w:pPr>
        <w:pStyle w:val="ListParagraph"/>
        <w:numPr>
          <w:ilvl w:val="1"/>
          <w:numId w:val="4"/>
        </w:numPr>
        <w:spacing w:before="100"/>
        <w:ind w:left="806"/>
        <w:jc w:val="both"/>
        <w:rPr>
          <w:rFonts w:ascii="Times New Roman" w:hAnsi="Times New Roman"/>
          <w:i/>
          <w:sz w:val="22"/>
          <w:szCs w:val="22"/>
          <w:lang w:val="ro-RO"/>
        </w:rPr>
      </w:pPr>
      <w:r w:rsidRPr="00B355E0">
        <w:rPr>
          <w:rFonts w:ascii="Times New Roman" w:hAnsi="Times New Roman"/>
          <w:sz w:val="22"/>
          <w:szCs w:val="22"/>
          <w:lang w:val="ro-RO"/>
        </w:rPr>
        <w:t xml:space="preserve">Dl </w:t>
      </w:r>
      <w:r w:rsidR="00B15C4C" w:rsidRPr="00B355E0">
        <w:rPr>
          <w:rFonts w:ascii="Times New Roman" w:hAnsi="Times New Roman"/>
          <w:sz w:val="22"/>
          <w:szCs w:val="22"/>
          <w:lang w:val="ro-RO"/>
        </w:rPr>
        <w:t>Benoît Jean Marie OTTENWAELTER (</w:t>
      </w:r>
      <w:r w:rsidR="00B15C4C" w:rsidRPr="00B355E0">
        <w:rPr>
          <w:rFonts w:ascii="Times New Roman" w:hAnsi="Times New Roman"/>
          <w:i/>
          <w:sz w:val="22"/>
          <w:szCs w:val="22"/>
          <w:lang w:val="ro-RO"/>
        </w:rPr>
        <w:t>propunerea Consiliului de Administraţie)</w:t>
      </w:r>
      <w:r w:rsidR="00EB0322">
        <w:rPr>
          <w:rFonts w:ascii="Times New Roman" w:hAnsi="Times New Roman"/>
          <w:i/>
          <w:sz w:val="22"/>
          <w:szCs w:val="22"/>
          <w:lang w:val="ro-RO"/>
        </w:rPr>
        <w:t>,</w:t>
      </w:r>
    </w:p>
    <w:p w:rsidR="002E3353" w:rsidRPr="00B355E0" w:rsidRDefault="00B15C4C" w:rsidP="00731A6B">
      <w:pPr>
        <w:pStyle w:val="ListParagraph"/>
        <w:numPr>
          <w:ilvl w:val="1"/>
          <w:numId w:val="4"/>
        </w:numPr>
        <w:tabs>
          <w:tab w:val="left" w:pos="900"/>
        </w:tabs>
        <w:spacing w:before="100"/>
        <w:ind w:left="806"/>
        <w:jc w:val="both"/>
        <w:rPr>
          <w:rFonts w:ascii="Times New Roman" w:hAnsi="Times New Roman"/>
          <w:i/>
          <w:sz w:val="22"/>
          <w:szCs w:val="22"/>
          <w:lang w:val="ro-RO"/>
        </w:rPr>
      </w:pPr>
      <w:r w:rsidRPr="00B355E0">
        <w:rPr>
          <w:rFonts w:ascii="Times New Roman" w:hAnsi="Times New Roman"/>
          <w:sz w:val="22"/>
          <w:szCs w:val="22"/>
          <w:lang w:val="ro-RO"/>
        </w:rPr>
        <w:t>D</w:t>
      </w:r>
      <w:r w:rsidR="002E3353" w:rsidRPr="00B355E0">
        <w:rPr>
          <w:rFonts w:ascii="Times New Roman" w:hAnsi="Times New Roman"/>
          <w:sz w:val="22"/>
          <w:szCs w:val="22"/>
          <w:lang w:val="ro-RO"/>
        </w:rPr>
        <w:t xml:space="preserve">l Cezary Krzysztof SMORSZCZEWSKI </w:t>
      </w:r>
      <w:r w:rsidR="002E3353" w:rsidRPr="00B355E0">
        <w:rPr>
          <w:rFonts w:ascii="Times New Roman" w:hAnsi="Times New Roman"/>
          <w:i/>
          <w:sz w:val="22"/>
          <w:szCs w:val="22"/>
          <w:lang w:val="ro-RO"/>
        </w:rPr>
        <w:t xml:space="preserve">(propunerea acţionarilor Fondul Proprietatea </w:t>
      </w:r>
      <w:r w:rsidR="006E421D" w:rsidRPr="00B355E0">
        <w:rPr>
          <w:rFonts w:ascii="Times New Roman" w:hAnsi="Times New Roman"/>
          <w:i/>
          <w:sz w:val="22"/>
          <w:szCs w:val="22"/>
          <w:lang w:val="ro-RO"/>
        </w:rPr>
        <w:t>ş</w:t>
      </w:r>
      <w:r w:rsidR="002E3353" w:rsidRPr="00B355E0">
        <w:rPr>
          <w:rFonts w:ascii="Times New Roman" w:hAnsi="Times New Roman"/>
          <w:i/>
          <w:sz w:val="22"/>
          <w:szCs w:val="22"/>
          <w:lang w:val="ro-RO"/>
        </w:rPr>
        <w:t xml:space="preserve">i Fondul de Pensii Adminstrat Privat NN) </w:t>
      </w:r>
      <w:r w:rsidR="00EB0322">
        <w:rPr>
          <w:rFonts w:ascii="Times New Roman" w:hAnsi="Times New Roman"/>
          <w:i/>
          <w:sz w:val="22"/>
          <w:szCs w:val="22"/>
          <w:lang w:val="ro-RO"/>
        </w:rPr>
        <w:t>.</w:t>
      </w:r>
    </w:p>
    <w:p w:rsidR="002B11AE" w:rsidRPr="009041BC" w:rsidRDefault="002B11AE" w:rsidP="00D33A87">
      <w:pPr>
        <w:numPr>
          <w:ilvl w:val="0"/>
          <w:numId w:val="4"/>
        </w:numPr>
        <w:tabs>
          <w:tab w:val="num" w:pos="786"/>
        </w:tabs>
        <w:spacing w:before="100"/>
        <w:jc w:val="both"/>
        <w:rPr>
          <w:rFonts w:ascii="Times New Roman" w:hAnsi="Times New Roman"/>
          <w:sz w:val="22"/>
          <w:szCs w:val="22"/>
          <w:lang w:val="ro-RO"/>
        </w:rPr>
      </w:pPr>
      <w:r w:rsidRPr="007551E9">
        <w:rPr>
          <w:rFonts w:ascii="Times New Roman" w:hAnsi="Times New Roman"/>
          <w:i/>
          <w:sz w:val="22"/>
          <w:szCs w:val="22"/>
          <w:lang w:val="ro-RO"/>
        </w:rPr>
        <w:lastRenderedPageBreak/>
        <w:t>Dacă propunerea de la punctul 8 este aprobată de acţionari</w:t>
      </w:r>
      <w:r w:rsidR="0080787A">
        <w:rPr>
          <w:rFonts w:ascii="Times New Roman" w:hAnsi="Times New Roman"/>
          <w:i/>
          <w:sz w:val="22"/>
          <w:szCs w:val="22"/>
          <w:lang w:val="ro-RO"/>
        </w:rPr>
        <w:t xml:space="preserve">: </w:t>
      </w:r>
      <w:r w:rsidR="0080787A" w:rsidRPr="009041BC">
        <w:rPr>
          <w:rFonts w:ascii="Times New Roman" w:hAnsi="Times New Roman"/>
          <w:sz w:val="22"/>
          <w:szCs w:val="22"/>
          <w:lang w:val="ro-RO"/>
        </w:rPr>
        <w:t>Desemnarea</w:t>
      </w:r>
      <w:r w:rsidRPr="009041BC">
        <w:rPr>
          <w:rFonts w:ascii="Times New Roman" w:hAnsi="Times New Roman"/>
          <w:sz w:val="22"/>
          <w:szCs w:val="22"/>
          <w:lang w:val="ro-RO"/>
        </w:rPr>
        <w:t xml:space="preserve"> </w:t>
      </w:r>
      <w:r w:rsidR="0080787A" w:rsidRPr="009041BC">
        <w:rPr>
          <w:rFonts w:ascii="Times New Roman" w:hAnsi="Times New Roman"/>
          <w:sz w:val="22"/>
          <w:szCs w:val="22"/>
          <w:lang w:val="ro-RO"/>
        </w:rPr>
        <w:t xml:space="preserve">administratorilor independenți </w:t>
      </w:r>
      <w:r w:rsidR="00AE07AA" w:rsidRPr="009041BC">
        <w:rPr>
          <w:rFonts w:ascii="Times New Roman" w:hAnsi="Times New Roman"/>
          <w:sz w:val="22"/>
          <w:szCs w:val="22"/>
          <w:lang w:val="ro-RO"/>
        </w:rPr>
        <w:t>din lista administratorilor aprobați la punctul 9 și care îndeplinesc criteriile de independență</w:t>
      </w:r>
      <w:r w:rsidR="0080787A" w:rsidRPr="009041BC">
        <w:rPr>
          <w:rFonts w:ascii="Times New Roman" w:hAnsi="Times New Roman"/>
          <w:sz w:val="22"/>
          <w:szCs w:val="22"/>
          <w:lang w:val="ro-RO"/>
        </w:rPr>
        <w:t>.</w:t>
      </w:r>
      <w:r w:rsidR="00AE07AA" w:rsidRPr="009041BC">
        <w:rPr>
          <w:rFonts w:ascii="Times New Roman" w:hAnsi="Times New Roman"/>
          <w:sz w:val="22"/>
          <w:szCs w:val="22"/>
          <w:lang w:val="ro-RO"/>
        </w:rPr>
        <w:t xml:space="preserve"> </w:t>
      </w:r>
    </w:p>
    <w:p w:rsidR="00C52082" w:rsidRPr="007551E9" w:rsidRDefault="003B20E3">
      <w:pPr>
        <w:spacing w:before="100"/>
        <w:jc w:val="both"/>
        <w:rPr>
          <w:rFonts w:ascii="Times New Roman" w:hAnsi="Times New Roman"/>
          <w:sz w:val="22"/>
          <w:szCs w:val="22"/>
          <w:lang w:val="ro-RO"/>
        </w:rPr>
      </w:pPr>
      <w:r w:rsidRPr="007551E9">
        <w:rPr>
          <w:rFonts w:ascii="Times New Roman" w:hAnsi="Times New Roman"/>
          <w:sz w:val="22"/>
          <w:szCs w:val="22"/>
          <w:lang w:val="ro-RO"/>
        </w:rPr>
        <w:t>Lista candidaţilor</w:t>
      </w:r>
      <w:r w:rsidR="00AE07AA" w:rsidRPr="007551E9">
        <w:rPr>
          <w:rFonts w:ascii="Times New Roman" w:hAnsi="Times New Roman"/>
          <w:sz w:val="22"/>
          <w:szCs w:val="22"/>
          <w:lang w:val="ro-RO"/>
        </w:rPr>
        <w:t xml:space="preserve"> </w:t>
      </w:r>
      <w:r w:rsidR="00731A6B">
        <w:rPr>
          <w:rFonts w:ascii="Times New Roman" w:hAnsi="Times New Roman"/>
          <w:sz w:val="22"/>
          <w:szCs w:val="22"/>
          <w:lang w:val="ro-RO"/>
        </w:rPr>
        <w:t>la funcția de</w:t>
      </w:r>
      <w:r w:rsidR="00AE07AA" w:rsidRPr="007551E9">
        <w:rPr>
          <w:rFonts w:ascii="Times New Roman" w:hAnsi="Times New Roman"/>
          <w:sz w:val="22"/>
          <w:szCs w:val="22"/>
          <w:lang w:val="ro-RO"/>
        </w:rPr>
        <w:t xml:space="preserve"> administratori independenți</w:t>
      </w:r>
      <w:r w:rsidRPr="007551E9">
        <w:rPr>
          <w:rFonts w:ascii="Times New Roman" w:hAnsi="Times New Roman"/>
          <w:sz w:val="22"/>
          <w:szCs w:val="22"/>
          <w:lang w:val="ro-RO"/>
        </w:rPr>
        <w:t xml:space="preserve">: </w:t>
      </w:r>
    </w:p>
    <w:p w:rsidR="00C52082" w:rsidRPr="007551E9" w:rsidRDefault="003B20E3">
      <w:pPr>
        <w:pStyle w:val="ListParagraph"/>
        <w:numPr>
          <w:ilvl w:val="1"/>
          <w:numId w:val="4"/>
        </w:numPr>
        <w:spacing w:before="100"/>
        <w:jc w:val="both"/>
        <w:rPr>
          <w:rFonts w:ascii="Times New Roman" w:hAnsi="Times New Roman"/>
          <w:sz w:val="22"/>
          <w:szCs w:val="22"/>
          <w:lang w:val="ro-RO"/>
        </w:rPr>
      </w:pPr>
      <w:r w:rsidRPr="007551E9">
        <w:rPr>
          <w:rFonts w:ascii="Times New Roman" w:hAnsi="Times New Roman"/>
          <w:sz w:val="22"/>
          <w:szCs w:val="22"/>
          <w:lang w:val="ro-RO"/>
        </w:rPr>
        <w:t>Dl Jean – Pierre Georges VIGROUX</w:t>
      </w:r>
      <w:r w:rsidR="00325E7A">
        <w:rPr>
          <w:rFonts w:ascii="Times New Roman" w:hAnsi="Times New Roman"/>
          <w:sz w:val="22"/>
          <w:szCs w:val="22"/>
          <w:lang w:val="ro-RO"/>
        </w:rPr>
        <w:t>;</w:t>
      </w:r>
    </w:p>
    <w:p w:rsidR="00C52082" w:rsidRPr="007551E9" w:rsidRDefault="003B20E3">
      <w:pPr>
        <w:pStyle w:val="ListParagraph"/>
        <w:numPr>
          <w:ilvl w:val="1"/>
          <w:numId w:val="4"/>
        </w:numPr>
        <w:spacing w:before="100"/>
        <w:jc w:val="both"/>
        <w:rPr>
          <w:rFonts w:ascii="Times New Roman" w:hAnsi="Times New Roman"/>
          <w:sz w:val="22"/>
          <w:szCs w:val="22"/>
          <w:lang w:val="ro-RO"/>
        </w:rPr>
      </w:pPr>
      <w:r w:rsidRPr="007551E9">
        <w:rPr>
          <w:rFonts w:ascii="Times New Roman" w:hAnsi="Times New Roman"/>
          <w:sz w:val="22"/>
          <w:szCs w:val="22"/>
          <w:lang w:val="ro-RO"/>
        </w:rPr>
        <w:t xml:space="preserve">Dl </w:t>
      </w:r>
      <w:r w:rsidR="007A14BB" w:rsidRPr="007551E9">
        <w:rPr>
          <w:rFonts w:ascii="Times New Roman" w:hAnsi="Times New Roman"/>
          <w:sz w:val="22"/>
          <w:szCs w:val="22"/>
          <w:lang w:val="ro-RO"/>
        </w:rPr>
        <w:t>Aurelian DOCHIA</w:t>
      </w:r>
      <w:r w:rsidR="00325E7A">
        <w:rPr>
          <w:rFonts w:ascii="Times New Roman" w:hAnsi="Times New Roman"/>
          <w:sz w:val="22"/>
          <w:szCs w:val="22"/>
          <w:lang w:val="ro-RO"/>
        </w:rPr>
        <w:t>.</w:t>
      </w:r>
      <w:r w:rsidR="007A14BB" w:rsidRPr="007551E9">
        <w:rPr>
          <w:rFonts w:ascii="Times New Roman" w:hAnsi="Times New Roman"/>
          <w:sz w:val="22"/>
          <w:szCs w:val="22"/>
          <w:lang w:val="ro-RO"/>
        </w:rPr>
        <w:t xml:space="preserve"> </w:t>
      </w:r>
    </w:p>
    <w:p w:rsidR="00503E05" w:rsidRPr="007551E9" w:rsidRDefault="00503E05" w:rsidP="00D33A87">
      <w:pPr>
        <w:numPr>
          <w:ilvl w:val="0"/>
          <w:numId w:val="4"/>
        </w:numPr>
        <w:tabs>
          <w:tab w:val="num" w:pos="786"/>
        </w:tabs>
        <w:spacing w:before="100"/>
        <w:jc w:val="both"/>
        <w:rPr>
          <w:rFonts w:ascii="Times New Roman" w:hAnsi="Times New Roman"/>
          <w:sz w:val="22"/>
          <w:szCs w:val="22"/>
          <w:lang w:val="ro-RO"/>
        </w:rPr>
      </w:pPr>
      <w:r w:rsidRPr="007551E9">
        <w:rPr>
          <w:rFonts w:ascii="Times New Roman" w:hAnsi="Times New Roman"/>
          <w:i/>
          <w:sz w:val="22"/>
          <w:szCs w:val="22"/>
          <w:lang w:val="ro-RO"/>
        </w:rPr>
        <w:t>Dacă propunerea de la punctul 8 este respinsă de acţionari:</w:t>
      </w:r>
    </w:p>
    <w:p w:rsidR="00DE6359" w:rsidRPr="007551E9" w:rsidRDefault="00503E05">
      <w:pPr>
        <w:spacing w:before="100"/>
        <w:jc w:val="both"/>
        <w:rPr>
          <w:rFonts w:ascii="Times New Roman" w:hAnsi="Times New Roman"/>
          <w:sz w:val="22"/>
          <w:szCs w:val="22"/>
          <w:lang w:val="ro-RO"/>
        </w:rPr>
      </w:pPr>
      <w:r w:rsidRPr="007551E9">
        <w:rPr>
          <w:rFonts w:ascii="Times New Roman" w:hAnsi="Times New Roman"/>
          <w:i/>
          <w:sz w:val="22"/>
          <w:szCs w:val="22"/>
          <w:lang w:val="ro-RO"/>
        </w:rPr>
        <w:t xml:space="preserve"> </w:t>
      </w:r>
      <w:r w:rsidR="008716AA" w:rsidRPr="007551E9">
        <w:rPr>
          <w:rFonts w:ascii="Times New Roman" w:hAnsi="Times New Roman"/>
          <w:sz w:val="22"/>
          <w:szCs w:val="22"/>
          <w:lang w:val="ro-RO"/>
        </w:rPr>
        <w:t>Reînnoirea mandatului de administrator al domnului</w:t>
      </w:r>
      <w:r w:rsidR="00320AC1" w:rsidRPr="007551E9">
        <w:rPr>
          <w:rFonts w:ascii="Times New Roman" w:hAnsi="Times New Roman"/>
          <w:sz w:val="22"/>
          <w:szCs w:val="22"/>
          <w:lang w:val="ro-RO"/>
        </w:rPr>
        <w:t xml:space="preserve"> </w:t>
      </w:r>
      <w:r w:rsidR="00183010" w:rsidRPr="007551E9">
        <w:rPr>
          <w:rFonts w:ascii="Times New Roman" w:hAnsi="Times New Roman"/>
          <w:sz w:val="22"/>
          <w:szCs w:val="22"/>
          <w:lang w:val="ro-RO"/>
        </w:rPr>
        <w:t>Jean-Luc André Joseph</w:t>
      </w:r>
      <w:r w:rsidR="00183010" w:rsidRPr="007551E9">
        <w:rPr>
          <w:rStyle w:val="Strong"/>
          <w:sz w:val="18"/>
          <w:szCs w:val="18"/>
          <w:lang w:val="ro-RO"/>
        </w:rPr>
        <w:t xml:space="preserve"> </w:t>
      </w:r>
      <w:r w:rsidR="00B30135" w:rsidRPr="007551E9">
        <w:rPr>
          <w:rFonts w:ascii="Times New Roman" w:hAnsi="Times New Roman"/>
          <w:sz w:val="22"/>
          <w:szCs w:val="22"/>
          <w:lang w:val="ro-RO"/>
        </w:rPr>
        <w:t>PARER</w:t>
      </w:r>
      <w:r w:rsidR="008716AA" w:rsidRPr="007551E9">
        <w:rPr>
          <w:rFonts w:ascii="Times New Roman" w:hAnsi="Times New Roman"/>
          <w:sz w:val="22"/>
          <w:szCs w:val="22"/>
          <w:lang w:val="ro-RO"/>
        </w:rPr>
        <w:t xml:space="preserve">, </w:t>
      </w:r>
      <w:r w:rsidR="00320AC1" w:rsidRPr="007551E9">
        <w:rPr>
          <w:rFonts w:ascii="Times New Roman" w:hAnsi="Times New Roman"/>
          <w:sz w:val="22"/>
          <w:szCs w:val="22"/>
          <w:lang w:val="ro-RO"/>
        </w:rPr>
        <w:t xml:space="preserve">pentru o perioadă de 4 ani, </w:t>
      </w:r>
      <w:r w:rsidR="008716AA" w:rsidRPr="007551E9">
        <w:rPr>
          <w:rFonts w:ascii="Times New Roman" w:hAnsi="Times New Roman"/>
          <w:sz w:val="22"/>
          <w:szCs w:val="22"/>
          <w:lang w:val="ro-RO"/>
        </w:rPr>
        <w:t xml:space="preserve">începând cu data de </w:t>
      </w:r>
      <w:r w:rsidR="00DA706D" w:rsidRPr="007551E9">
        <w:rPr>
          <w:rFonts w:ascii="Times New Roman" w:hAnsi="Times New Roman"/>
          <w:sz w:val="22"/>
          <w:szCs w:val="22"/>
          <w:lang w:val="ro-RO"/>
        </w:rPr>
        <w:t>18</w:t>
      </w:r>
      <w:r w:rsidR="00B30135" w:rsidRPr="007551E9">
        <w:rPr>
          <w:rFonts w:ascii="Times New Roman" w:hAnsi="Times New Roman"/>
          <w:sz w:val="22"/>
          <w:szCs w:val="22"/>
          <w:lang w:val="ro-RO"/>
        </w:rPr>
        <w:t xml:space="preserve"> octombrie 2017</w:t>
      </w:r>
      <w:r w:rsidR="008716AA" w:rsidRPr="007551E9">
        <w:rPr>
          <w:rFonts w:ascii="Times New Roman" w:hAnsi="Times New Roman"/>
          <w:sz w:val="22"/>
          <w:szCs w:val="22"/>
          <w:lang w:val="ro-RO"/>
        </w:rPr>
        <w:t xml:space="preserve"> şi împuternicirea domnului Giovanni Luca SOMA - Preşedinte al Consiliului de Administraţie al Băncii, să semneze</w:t>
      </w:r>
      <w:r w:rsidR="00AC7B09" w:rsidRPr="007551E9">
        <w:rPr>
          <w:rFonts w:ascii="Times New Roman" w:hAnsi="Times New Roman"/>
          <w:sz w:val="22"/>
          <w:szCs w:val="22"/>
          <w:lang w:val="ro-RO"/>
        </w:rPr>
        <w:t>,</w:t>
      </w:r>
      <w:r w:rsidR="008716AA" w:rsidRPr="007551E9">
        <w:rPr>
          <w:rFonts w:ascii="Times New Roman" w:hAnsi="Times New Roman"/>
          <w:sz w:val="22"/>
          <w:szCs w:val="22"/>
          <w:lang w:val="ro-RO"/>
        </w:rPr>
        <w:t xml:space="preserve"> în numele Băncii, Contractul de </w:t>
      </w:r>
      <w:r w:rsidR="00731A6B">
        <w:rPr>
          <w:rFonts w:ascii="Times New Roman" w:hAnsi="Times New Roman"/>
          <w:sz w:val="22"/>
          <w:szCs w:val="22"/>
          <w:lang w:val="ro-RO"/>
        </w:rPr>
        <w:t>a</w:t>
      </w:r>
      <w:r w:rsidR="008716AA" w:rsidRPr="007551E9">
        <w:rPr>
          <w:rFonts w:ascii="Times New Roman" w:hAnsi="Times New Roman"/>
          <w:sz w:val="22"/>
          <w:szCs w:val="22"/>
          <w:lang w:val="ro-RO"/>
        </w:rPr>
        <w:t>dministraţie cu acesta.</w:t>
      </w:r>
    </w:p>
    <w:p w:rsidR="00643DAE" w:rsidRPr="007551E9" w:rsidRDefault="00503E05" w:rsidP="00503E05">
      <w:pPr>
        <w:numPr>
          <w:ilvl w:val="0"/>
          <w:numId w:val="4"/>
        </w:numPr>
        <w:tabs>
          <w:tab w:val="num" w:pos="426"/>
        </w:tabs>
        <w:spacing w:before="120" w:after="120"/>
        <w:jc w:val="both"/>
        <w:rPr>
          <w:rFonts w:ascii="Times New Roman" w:hAnsi="Times New Roman"/>
          <w:sz w:val="22"/>
          <w:szCs w:val="22"/>
          <w:lang w:val="ro-RO"/>
        </w:rPr>
      </w:pPr>
      <w:r w:rsidRPr="007551E9">
        <w:rPr>
          <w:rFonts w:ascii="Times New Roman" w:hAnsi="Times New Roman"/>
          <w:i/>
          <w:sz w:val="22"/>
          <w:szCs w:val="22"/>
          <w:lang w:val="ro-RO"/>
        </w:rPr>
        <w:t>Dacă propunerea de la punctul 8 este respinsă de acţionari:</w:t>
      </w:r>
      <w:r w:rsidR="00416CBD" w:rsidRPr="007551E9">
        <w:rPr>
          <w:rFonts w:ascii="Times New Roman" w:hAnsi="Times New Roman"/>
          <w:i/>
          <w:sz w:val="22"/>
          <w:szCs w:val="22"/>
          <w:lang w:val="ro-RO"/>
        </w:rPr>
        <w:t xml:space="preserve"> </w:t>
      </w:r>
    </w:p>
    <w:p w:rsidR="00503E05" w:rsidRPr="007551E9" w:rsidRDefault="00503E05" w:rsidP="007551E9">
      <w:pPr>
        <w:spacing w:before="120" w:after="120"/>
        <w:jc w:val="both"/>
        <w:rPr>
          <w:rFonts w:ascii="Times New Roman" w:hAnsi="Times New Roman"/>
          <w:sz w:val="22"/>
          <w:szCs w:val="22"/>
          <w:lang w:val="ro-RO"/>
        </w:rPr>
      </w:pPr>
      <w:r w:rsidRPr="007551E9">
        <w:rPr>
          <w:rFonts w:ascii="Times New Roman" w:hAnsi="Times New Roman"/>
          <w:sz w:val="22"/>
          <w:szCs w:val="22"/>
          <w:lang w:val="ro-RO"/>
        </w:rPr>
        <w:t xml:space="preserve">Alegerea </w:t>
      </w:r>
      <w:r w:rsidR="0055252F" w:rsidRPr="007551E9">
        <w:rPr>
          <w:rFonts w:ascii="Times New Roman" w:hAnsi="Times New Roman"/>
          <w:sz w:val="22"/>
          <w:szCs w:val="22"/>
          <w:lang w:val="ro-RO"/>
        </w:rPr>
        <w:t xml:space="preserve">pentru un mandat de 4 ani a </w:t>
      </w:r>
      <w:r w:rsidRPr="007551E9">
        <w:rPr>
          <w:rFonts w:ascii="Times New Roman" w:hAnsi="Times New Roman"/>
          <w:sz w:val="22"/>
          <w:szCs w:val="22"/>
          <w:lang w:val="ro-RO"/>
        </w:rPr>
        <w:t>unui administrator</w:t>
      </w:r>
      <w:r w:rsidR="0055252F" w:rsidRPr="007551E9">
        <w:rPr>
          <w:rFonts w:ascii="Times New Roman" w:hAnsi="Times New Roman"/>
          <w:sz w:val="22"/>
          <w:szCs w:val="22"/>
          <w:lang w:val="ro-RO"/>
        </w:rPr>
        <w:t xml:space="preserve"> </w:t>
      </w:r>
      <w:r w:rsidR="00835955">
        <w:rPr>
          <w:rFonts w:ascii="Times New Roman" w:hAnsi="Times New Roman"/>
          <w:sz w:val="22"/>
          <w:szCs w:val="22"/>
          <w:lang w:val="ro-RO"/>
        </w:rPr>
        <w:t>pe funcţia vacantă</w:t>
      </w:r>
      <w:r w:rsidRPr="007551E9">
        <w:rPr>
          <w:rFonts w:ascii="Times New Roman" w:hAnsi="Times New Roman"/>
          <w:sz w:val="22"/>
          <w:szCs w:val="22"/>
          <w:lang w:val="ro-RO"/>
        </w:rPr>
        <w:t xml:space="preserve"> existentă în Consiliul de </w:t>
      </w:r>
      <w:r w:rsidR="00835955">
        <w:rPr>
          <w:rFonts w:ascii="Times New Roman" w:hAnsi="Times New Roman"/>
          <w:sz w:val="22"/>
          <w:szCs w:val="22"/>
          <w:lang w:val="ro-RO"/>
        </w:rPr>
        <w:t>A</w:t>
      </w:r>
      <w:r w:rsidRPr="007551E9">
        <w:rPr>
          <w:rFonts w:ascii="Times New Roman" w:hAnsi="Times New Roman"/>
          <w:sz w:val="22"/>
          <w:szCs w:val="22"/>
          <w:lang w:val="ro-RO"/>
        </w:rPr>
        <w:t>dministraţie şi</w:t>
      </w:r>
      <w:r w:rsidRPr="007551E9">
        <w:rPr>
          <w:rFonts w:ascii="Times New Roman" w:hAnsi="Times New Roman"/>
          <w:i/>
          <w:sz w:val="22"/>
          <w:szCs w:val="22"/>
          <w:lang w:val="ro-RO"/>
        </w:rPr>
        <w:t xml:space="preserve"> </w:t>
      </w:r>
      <w:r w:rsidRPr="007551E9">
        <w:rPr>
          <w:rFonts w:ascii="Times New Roman" w:hAnsi="Times New Roman"/>
          <w:sz w:val="22"/>
          <w:szCs w:val="22"/>
          <w:lang w:val="ro-RO"/>
        </w:rPr>
        <w:t>împuternicirea domnului Giovanni Luca SOMA - Preşedinte al Consiliului de Administraţie al Băncii, să semneze, în numele Băncii, Contractul de administraţie cu acesta</w:t>
      </w:r>
      <w:r w:rsidR="002E3353" w:rsidRPr="007551E9">
        <w:rPr>
          <w:rFonts w:ascii="Times New Roman" w:hAnsi="Times New Roman"/>
          <w:sz w:val="22"/>
          <w:szCs w:val="22"/>
          <w:lang w:val="ro-RO"/>
        </w:rPr>
        <w:t>.</w:t>
      </w:r>
    </w:p>
    <w:p w:rsidR="002E3353" w:rsidRPr="007551E9" w:rsidRDefault="002E3353" w:rsidP="007551E9">
      <w:pPr>
        <w:spacing w:before="120" w:after="120"/>
        <w:jc w:val="both"/>
        <w:rPr>
          <w:rFonts w:ascii="Times New Roman" w:hAnsi="Times New Roman"/>
          <w:sz w:val="22"/>
          <w:szCs w:val="22"/>
          <w:lang w:val="ro-RO"/>
        </w:rPr>
      </w:pPr>
      <w:r w:rsidRPr="007551E9">
        <w:rPr>
          <w:rFonts w:ascii="Times New Roman" w:hAnsi="Times New Roman"/>
          <w:sz w:val="22"/>
          <w:szCs w:val="22"/>
          <w:lang w:val="ro-RO"/>
        </w:rPr>
        <w:t>Numirea este sub condiţia obţinerii aprobării prealabile a Băncii Naţionale a României, conform dispoziţiilor legale în vigoare.</w:t>
      </w:r>
    </w:p>
    <w:p w:rsidR="002E3353" w:rsidRPr="007551E9" w:rsidRDefault="002E3353" w:rsidP="007551E9">
      <w:pPr>
        <w:spacing w:before="120" w:after="120"/>
        <w:jc w:val="both"/>
        <w:rPr>
          <w:rFonts w:ascii="Times New Roman" w:hAnsi="Times New Roman"/>
          <w:i/>
          <w:sz w:val="22"/>
          <w:szCs w:val="22"/>
          <w:lang w:val="ro-RO"/>
        </w:rPr>
      </w:pPr>
      <w:r w:rsidRPr="007551E9">
        <w:rPr>
          <w:rFonts w:ascii="Times New Roman" w:hAnsi="Times New Roman"/>
          <w:sz w:val="22"/>
          <w:szCs w:val="22"/>
          <w:lang w:val="ro-RO"/>
        </w:rPr>
        <w:t>Termenul de 4 ani al mandatului începe să se calculeze de la data emiterii aprobării prealabile a Băncii Naţionale a României.</w:t>
      </w:r>
      <w:r w:rsidRPr="007551E9">
        <w:rPr>
          <w:rFonts w:ascii="Times New Roman" w:hAnsi="Times New Roman"/>
          <w:i/>
          <w:sz w:val="22"/>
          <w:szCs w:val="22"/>
          <w:lang w:val="ro-RO"/>
        </w:rPr>
        <w:t xml:space="preserve"> </w:t>
      </w:r>
    </w:p>
    <w:p w:rsidR="002E3353" w:rsidRPr="007551E9" w:rsidRDefault="002E3353" w:rsidP="007551E9">
      <w:pPr>
        <w:spacing w:before="100"/>
        <w:jc w:val="both"/>
        <w:rPr>
          <w:rFonts w:ascii="Times New Roman" w:hAnsi="Times New Roman"/>
          <w:sz w:val="22"/>
          <w:szCs w:val="22"/>
          <w:lang w:val="ro-RO"/>
        </w:rPr>
      </w:pPr>
      <w:r w:rsidRPr="007551E9">
        <w:rPr>
          <w:rFonts w:ascii="Times New Roman" w:hAnsi="Times New Roman"/>
          <w:sz w:val="22"/>
          <w:szCs w:val="22"/>
          <w:lang w:val="ro-RO"/>
        </w:rPr>
        <w:t>List</w:t>
      </w:r>
      <w:r w:rsidR="00260FB8">
        <w:rPr>
          <w:rFonts w:ascii="Times New Roman" w:hAnsi="Times New Roman"/>
          <w:sz w:val="22"/>
          <w:szCs w:val="22"/>
          <w:lang w:val="ro-RO"/>
        </w:rPr>
        <w:t>a</w:t>
      </w:r>
      <w:r w:rsidRPr="007551E9">
        <w:rPr>
          <w:rFonts w:ascii="Times New Roman" w:hAnsi="Times New Roman"/>
          <w:sz w:val="22"/>
          <w:szCs w:val="22"/>
          <w:lang w:val="ro-RO"/>
        </w:rPr>
        <w:t xml:space="preserve"> candidaţi</w:t>
      </w:r>
      <w:r w:rsidR="00731A6B">
        <w:rPr>
          <w:rFonts w:ascii="Times New Roman" w:hAnsi="Times New Roman"/>
          <w:sz w:val="22"/>
          <w:szCs w:val="22"/>
          <w:lang w:val="ro-RO"/>
        </w:rPr>
        <w:t>lor</w:t>
      </w:r>
      <w:r w:rsidRPr="007551E9">
        <w:rPr>
          <w:rFonts w:ascii="Times New Roman" w:hAnsi="Times New Roman"/>
          <w:sz w:val="22"/>
          <w:szCs w:val="22"/>
          <w:lang w:val="ro-RO"/>
        </w:rPr>
        <w:t>:</w:t>
      </w:r>
    </w:p>
    <w:p w:rsidR="00B30135" w:rsidRPr="007551E9" w:rsidRDefault="00B15C4C" w:rsidP="007551E9">
      <w:pPr>
        <w:pStyle w:val="ListParagraph"/>
        <w:numPr>
          <w:ilvl w:val="1"/>
          <w:numId w:val="4"/>
        </w:numPr>
        <w:spacing w:before="100"/>
        <w:jc w:val="both"/>
        <w:rPr>
          <w:rFonts w:ascii="Times New Roman" w:hAnsi="Times New Roman"/>
          <w:sz w:val="22"/>
          <w:szCs w:val="22"/>
          <w:lang w:val="ro-RO"/>
        </w:rPr>
      </w:pPr>
      <w:r w:rsidRPr="007551E9">
        <w:rPr>
          <w:rFonts w:ascii="Times New Roman" w:hAnsi="Times New Roman"/>
          <w:sz w:val="22"/>
          <w:szCs w:val="22"/>
          <w:lang w:val="ro-RO"/>
        </w:rPr>
        <w:t>D</w:t>
      </w:r>
      <w:r w:rsidR="00B30135" w:rsidRPr="007551E9">
        <w:rPr>
          <w:rFonts w:ascii="Times New Roman" w:hAnsi="Times New Roman"/>
          <w:sz w:val="22"/>
          <w:szCs w:val="22"/>
          <w:lang w:val="ro-RO"/>
        </w:rPr>
        <w:t xml:space="preserve">l </w:t>
      </w:r>
      <w:r w:rsidR="002775F2" w:rsidRPr="007551E9">
        <w:rPr>
          <w:rFonts w:ascii="Times New Roman" w:hAnsi="Times New Roman"/>
          <w:sz w:val="22"/>
          <w:szCs w:val="22"/>
          <w:lang w:val="ro-RO"/>
        </w:rPr>
        <w:t xml:space="preserve">Benoît </w:t>
      </w:r>
      <w:r w:rsidR="00C76E57" w:rsidRPr="007551E9">
        <w:rPr>
          <w:rFonts w:ascii="Times New Roman" w:hAnsi="Times New Roman"/>
          <w:sz w:val="22"/>
          <w:szCs w:val="22"/>
          <w:lang w:val="ro-RO"/>
        </w:rPr>
        <w:t xml:space="preserve">Jean Marie </w:t>
      </w:r>
      <w:r w:rsidR="002775F2" w:rsidRPr="007551E9">
        <w:rPr>
          <w:rFonts w:ascii="Times New Roman" w:hAnsi="Times New Roman"/>
          <w:sz w:val="22"/>
          <w:szCs w:val="22"/>
          <w:lang w:val="ro-RO"/>
        </w:rPr>
        <w:t>OTTENWAELTER</w:t>
      </w:r>
      <w:r w:rsidRPr="007551E9">
        <w:rPr>
          <w:rFonts w:ascii="Times New Roman" w:hAnsi="Times New Roman"/>
          <w:sz w:val="22"/>
          <w:szCs w:val="22"/>
          <w:lang w:val="ro-RO"/>
        </w:rPr>
        <w:t xml:space="preserve"> (</w:t>
      </w:r>
      <w:r w:rsidRPr="00B70F93">
        <w:rPr>
          <w:rFonts w:ascii="Times New Roman" w:hAnsi="Times New Roman"/>
          <w:i/>
          <w:sz w:val="22"/>
          <w:szCs w:val="22"/>
          <w:lang w:val="ro-RO"/>
        </w:rPr>
        <w:t>propunerea Consiliului de Administraţie</w:t>
      </w:r>
      <w:r w:rsidRPr="007551E9">
        <w:rPr>
          <w:rFonts w:ascii="Times New Roman" w:hAnsi="Times New Roman"/>
          <w:sz w:val="22"/>
          <w:szCs w:val="22"/>
          <w:lang w:val="ro-RO"/>
        </w:rPr>
        <w:t>)</w:t>
      </w:r>
      <w:r w:rsidR="00B30135" w:rsidRPr="007551E9">
        <w:rPr>
          <w:rFonts w:ascii="Times New Roman" w:hAnsi="Times New Roman"/>
          <w:sz w:val="22"/>
          <w:szCs w:val="22"/>
          <w:lang w:val="ro-RO"/>
        </w:rPr>
        <w:t>;</w:t>
      </w:r>
    </w:p>
    <w:p w:rsidR="00C76E57" w:rsidRPr="007551E9" w:rsidRDefault="00B15C4C" w:rsidP="007551E9">
      <w:pPr>
        <w:pStyle w:val="ListParagraph"/>
        <w:numPr>
          <w:ilvl w:val="1"/>
          <w:numId w:val="4"/>
        </w:numPr>
        <w:spacing w:before="100"/>
        <w:jc w:val="both"/>
        <w:rPr>
          <w:rFonts w:ascii="Times New Roman" w:hAnsi="Times New Roman"/>
          <w:sz w:val="22"/>
          <w:szCs w:val="22"/>
          <w:lang w:val="ro-RO"/>
        </w:rPr>
      </w:pPr>
      <w:r w:rsidRPr="007551E9">
        <w:rPr>
          <w:rFonts w:ascii="Times New Roman" w:hAnsi="Times New Roman"/>
          <w:sz w:val="22"/>
          <w:szCs w:val="22"/>
          <w:lang w:val="ro-RO"/>
        </w:rPr>
        <w:t>D</w:t>
      </w:r>
      <w:r w:rsidR="00C76E57" w:rsidRPr="007551E9">
        <w:rPr>
          <w:rFonts w:ascii="Times New Roman" w:hAnsi="Times New Roman"/>
          <w:sz w:val="22"/>
          <w:szCs w:val="22"/>
          <w:lang w:val="ro-RO"/>
        </w:rPr>
        <w:t xml:space="preserve">l Cezary Krzysztof </w:t>
      </w:r>
      <w:r w:rsidR="002E3353" w:rsidRPr="007551E9">
        <w:rPr>
          <w:rFonts w:ascii="Times New Roman" w:hAnsi="Times New Roman"/>
          <w:sz w:val="22"/>
          <w:szCs w:val="22"/>
          <w:lang w:val="ro-RO"/>
        </w:rPr>
        <w:t>SMORSZCZEWSKI</w:t>
      </w:r>
      <w:r w:rsidRPr="007551E9">
        <w:rPr>
          <w:rFonts w:ascii="Times New Roman" w:hAnsi="Times New Roman"/>
          <w:sz w:val="22"/>
          <w:szCs w:val="22"/>
          <w:lang w:val="ro-RO"/>
        </w:rPr>
        <w:t xml:space="preserve"> (</w:t>
      </w:r>
      <w:r w:rsidRPr="00B70F93">
        <w:rPr>
          <w:rFonts w:ascii="Times New Roman" w:hAnsi="Times New Roman"/>
          <w:i/>
          <w:sz w:val="22"/>
          <w:szCs w:val="22"/>
          <w:lang w:val="ro-RO"/>
        </w:rPr>
        <w:t xml:space="preserve">propunerea acţionarilor Fondul Proprietatea </w:t>
      </w:r>
      <w:r w:rsidR="00731A6B">
        <w:rPr>
          <w:rFonts w:ascii="Times New Roman" w:hAnsi="Times New Roman"/>
          <w:i/>
          <w:sz w:val="22"/>
          <w:szCs w:val="22"/>
          <w:lang w:val="ro-RO"/>
        </w:rPr>
        <w:t>ș</w:t>
      </w:r>
      <w:r w:rsidRPr="00B70F93">
        <w:rPr>
          <w:rFonts w:ascii="Times New Roman" w:hAnsi="Times New Roman"/>
          <w:i/>
          <w:sz w:val="22"/>
          <w:szCs w:val="22"/>
          <w:lang w:val="ro-RO"/>
        </w:rPr>
        <w:t>i Fondul de Pensii Adminstrat Privat NN</w:t>
      </w:r>
      <w:r w:rsidRPr="007551E9">
        <w:rPr>
          <w:rFonts w:ascii="Times New Roman" w:hAnsi="Times New Roman"/>
          <w:sz w:val="22"/>
          <w:szCs w:val="22"/>
          <w:lang w:val="ro-RO"/>
        </w:rPr>
        <w:t>)</w:t>
      </w:r>
      <w:r w:rsidR="00C76E57" w:rsidRPr="007551E9">
        <w:rPr>
          <w:rFonts w:ascii="Times New Roman" w:hAnsi="Times New Roman"/>
          <w:sz w:val="22"/>
          <w:szCs w:val="22"/>
          <w:lang w:val="ro-RO"/>
        </w:rPr>
        <w:t>;</w:t>
      </w:r>
    </w:p>
    <w:p w:rsidR="00C52082" w:rsidRPr="007551E9" w:rsidRDefault="00BE6342" w:rsidP="00266F57">
      <w:pPr>
        <w:numPr>
          <w:ilvl w:val="0"/>
          <w:numId w:val="4"/>
        </w:numPr>
        <w:tabs>
          <w:tab w:val="num" w:pos="426"/>
        </w:tabs>
        <w:spacing w:before="120" w:after="120"/>
        <w:jc w:val="both"/>
        <w:rPr>
          <w:rFonts w:ascii="Times New Roman" w:hAnsi="Times New Roman"/>
          <w:sz w:val="22"/>
          <w:szCs w:val="22"/>
          <w:lang w:val="ro-RO"/>
        </w:rPr>
      </w:pPr>
      <w:r w:rsidRPr="007551E9">
        <w:rPr>
          <w:rFonts w:ascii="Times New Roman" w:hAnsi="Times New Roman"/>
          <w:sz w:val="22"/>
          <w:szCs w:val="22"/>
          <w:lang w:val="ro-RO"/>
        </w:rPr>
        <w:t xml:space="preserve">Numirea </w:t>
      </w:r>
      <w:r w:rsidR="00DE0293" w:rsidRPr="007551E9">
        <w:rPr>
          <w:rFonts w:ascii="Times New Roman" w:hAnsi="Times New Roman"/>
          <w:sz w:val="22"/>
          <w:szCs w:val="22"/>
          <w:lang w:val="ro-RO"/>
        </w:rPr>
        <w:t xml:space="preserve"> societăţii Ernst&amp;Young Assurance Services SRL </w:t>
      </w:r>
      <w:r w:rsidR="00CD2182" w:rsidRPr="007551E9">
        <w:rPr>
          <w:rFonts w:ascii="Times New Roman" w:hAnsi="Times New Roman"/>
          <w:sz w:val="22"/>
          <w:szCs w:val="22"/>
          <w:lang w:val="ro-RO"/>
        </w:rPr>
        <w:t>î</w:t>
      </w:r>
      <w:r w:rsidR="008015C8" w:rsidRPr="007551E9">
        <w:rPr>
          <w:rFonts w:ascii="Times New Roman" w:hAnsi="Times New Roman"/>
          <w:sz w:val="22"/>
          <w:szCs w:val="22"/>
          <w:lang w:val="ro-RO"/>
        </w:rPr>
        <w:t xml:space="preserve">n calitate de </w:t>
      </w:r>
      <w:r w:rsidRPr="007551E9">
        <w:rPr>
          <w:rFonts w:ascii="Times New Roman" w:hAnsi="Times New Roman"/>
          <w:sz w:val="22"/>
          <w:szCs w:val="22"/>
          <w:lang w:val="ro-RO"/>
        </w:rPr>
        <w:t>auditor</w:t>
      </w:r>
      <w:r w:rsidR="008015C8" w:rsidRPr="007551E9">
        <w:rPr>
          <w:rFonts w:ascii="Times New Roman" w:hAnsi="Times New Roman"/>
          <w:sz w:val="22"/>
          <w:szCs w:val="22"/>
          <w:lang w:val="ro-RO"/>
        </w:rPr>
        <w:t xml:space="preserve"> </w:t>
      </w:r>
      <w:r w:rsidRPr="007551E9">
        <w:rPr>
          <w:rFonts w:ascii="Times New Roman" w:hAnsi="Times New Roman"/>
          <w:sz w:val="22"/>
          <w:szCs w:val="22"/>
          <w:lang w:val="ro-RO"/>
        </w:rPr>
        <w:t xml:space="preserve">financiar al Băncii pentru anul </w:t>
      </w:r>
      <w:r w:rsidR="00611E7A" w:rsidRPr="007551E9">
        <w:rPr>
          <w:rFonts w:ascii="Times New Roman" w:hAnsi="Times New Roman"/>
          <w:sz w:val="22"/>
          <w:szCs w:val="22"/>
          <w:lang w:val="ro-RO"/>
        </w:rPr>
        <w:t xml:space="preserve">financiar </w:t>
      </w:r>
      <w:r w:rsidR="00F11188" w:rsidRPr="007551E9">
        <w:rPr>
          <w:rFonts w:ascii="Times New Roman" w:hAnsi="Times New Roman"/>
          <w:sz w:val="22"/>
          <w:szCs w:val="22"/>
          <w:lang w:val="ro-RO"/>
        </w:rPr>
        <w:t>201</w:t>
      </w:r>
      <w:r w:rsidR="004E0B0D" w:rsidRPr="007551E9">
        <w:rPr>
          <w:rFonts w:ascii="Times New Roman" w:hAnsi="Times New Roman"/>
          <w:sz w:val="22"/>
          <w:szCs w:val="22"/>
          <w:lang w:val="ro-RO"/>
        </w:rPr>
        <w:t>7</w:t>
      </w:r>
      <w:r w:rsidR="00CA7C03" w:rsidRPr="007551E9">
        <w:rPr>
          <w:rFonts w:ascii="Times New Roman" w:hAnsi="Times New Roman"/>
          <w:sz w:val="22"/>
          <w:szCs w:val="22"/>
          <w:lang w:val="ro-RO"/>
        </w:rPr>
        <w:t xml:space="preserve"> şi stabilirea duratei contractului de audit financiar;</w:t>
      </w:r>
    </w:p>
    <w:p w:rsidR="00C52082" w:rsidRPr="007551E9" w:rsidRDefault="00CA7C03" w:rsidP="00266F57">
      <w:pPr>
        <w:numPr>
          <w:ilvl w:val="0"/>
          <w:numId w:val="4"/>
        </w:numPr>
        <w:tabs>
          <w:tab w:val="num" w:pos="426"/>
        </w:tabs>
        <w:spacing w:before="120" w:after="120"/>
        <w:jc w:val="both"/>
        <w:rPr>
          <w:rFonts w:ascii="Times New Roman" w:hAnsi="Times New Roman"/>
          <w:sz w:val="22"/>
          <w:szCs w:val="22"/>
          <w:lang w:val="ro-RO"/>
        </w:rPr>
      </w:pPr>
      <w:r w:rsidRPr="007551E9">
        <w:rPr>
          <w:rFonts w:ascii="Times New Roman" w:hAnsi="Times New Roman"/>
          <w:sz w:val="22"/>
          <w:szCs w:val="22"/>
          <w:lang w:val="ro-RO"/>
        </w:rPr>
        <w:t>Aprobarea datei de 8 mai 2017 ca ex date, conform art. 2 și 5 pct. 11 din Regulamentul nr. 6/2009 privind exercitarea anumitor drepturi ale acţionarilor în cadrul adun</w:t>
      </w:r>
      <w:r w:rsidR="007702FD">
        <w:rPr>
          <w:rFonts w:ascii="Times New Roman" w:hAnsi="Times New Roman"/>
          <w:sz w:val="22"/>
          <w:szCs w:val="22"/>
          <w:lang w:val="ro-RO"/>
        </w:rPr>
        <w:t>ă</w:t>
      </w:r>
      <w:r w:rsidRPr="007551E9">
        <w:rPr>
          <w:rFonts w:ascii="Times New Roman" w:hAnsi="Times New Roman"/>
          <w:sz w:val="22"/>
          <w:szCs w:val="22"/>
          <w:lang w:val="ro-RO"/>
        </w:rPr>
        <w:t>rilor generale ale societăţilor;</w:t>
      </w:r>
    </w:p>
    <w:p w:rsidR="00BE6342" w:rsidRPr="007551E9" w:rsidRDefault="00CE40E2" w:rsidP="00266F57">
      <w:pPr>
        <w:numPr>
          <w:ilvl w:val="0"/>
          <w:numId w:val="4"/>
        </w:numPr>
        <w:tabs>
          <w:tab w:val="num" w:pos="426"/>
        </w:tabs>
        <w:spacing w:before="120" w:after="120"/>
        <w:jc w:val="both"/>
        <w:rPr>
          <w:rFonts w:ascii="Times New Roman" w:hAnsi="Times New Roman"/>
          <w:sz w:val="22"/>
          <w:szCs w:val="22"/>
          <w:lang w:val="ro-RO"/>
        </w:rPr>
      </w:pPr>
      <w:r w:rsidRPr="007551E9">
        <w:rPr>
          <w:rFonts w:ascii="Times New Roman" w:hAnsi="Times New Roman"/>
          <w:sz w:val="22"/>
          <w:szCs w:val="22"/>
          <w:lang w:val="ro-RO"/>
        </w:rPr>
        <w:t xml:space="preserve">Aprobarea datei de </w:t>
      </w:r>
      <w:r w:rsidR="008015C8" w:rsidRPr="007551E9">
        <w:rPr>
          <w:rFonts w:ascii="Times New Roman" w:hAnsi="Times New Roman"/>
          <w:sz w:val="22"/>
          <w:szCs w:val="22"/>
          <w:lang w:val="ro-RO"/>
        </w:rPr>
        <w:t xml:space="preserve"> </w:t>
      </w:r>
      <w:r w:rsidR="004E2FC3" w:rsidRPr="007551E9">
        <w:rPr>
          <w:rFonts w:ascii="Times New Roman" w:hAnsi="Times New Roman"/>
          <w:sz w:val="22"/>
          <w:szCs w:val="22"/>
          <w:lang w:val="ro-RO"/>
        </w:rPr>
        <w:t xml:space="preserve">9 mai 2017 </w:t>
      </w:r>
      <w:r w:rsidRPr="007551E9">
        <w:rPr>
          <w:rFonts w:ascii="Times New Roman" w:hAnsi="Times New Roman"/>
          <w:sz w:val="22"/>
          <w:szCs w:val="22"/>
          <w:lang w:val="ro-RO"/>
        </w:rPr>
        <w:t>ca dată de înregistrare pentru identificare</w:t>
      </w:r>
      <w:r w:rsidR="00DE5646" w:rsidRPr="007551E9">
        <w:rPr>
          <w:rFonts w:ascii="Times New Roman" w:hAnsi="Times New Roman"/>
          <w:sz w:val="22"/>
          <w:szCs w:val="22"/>
          <w:lang w:val="ro-RO"/>
        </w:rPr>
        <w:t>a</w:t>
      </w:r>
      <w:r w:rsidRPr="007551E9">
        <w:rPr>
          <w:rFonts w:ascii="Times New Roman" w:hAnsi="Times New Roman"/>
          <w:sz w:val="22"/>
          <w:szCs w:val="22"/>
          <w:lang w:val="ro-RO"/>
        </w:rPr>
        <w:t xml:space="preserve"> acţionarilor </w:t>
      </w:r>
      <w:r w:rsidR="0032627E" w:rsidRPr="007551E9">
        <w:rPr>
          <w:rFonts w:ascii="Times New Roman" w:hAnsi="Times New Roman"/>
          <w:sz w:val="22"/>
          <w:szCs w:val="22"/>
          <w:lang w:val="ro-RO"/>
        </w:rPr>
        <w:t>care urmeaz</w:t>
      </w:r>
      <w:r w:rsidR="00635E6B" w:rsidRPr="007551E9">
        <w:rPr>
          <w:rFonts w:ascii="Times New Roman" w:hAnsi="Times New Roman"/>
          <w:sz w:val="22"/>
          <w:szCs w:val="22"/>
          <w:lang w:val="ro-RO"/>
        </w:rPr>
        <w:t>ă să</w:t>
      </w:r>
      <w:r w:rsidR="0006079C" w:rsidRPr="007551E9">
        <w:rPr>
          <w:rFonts w:ascii="Times New Roman" w:hAnsi="Times New Roman"/>
          <w:sz w:val="22"/>
          <w:szCs w:val="22"/>
          <w:lang w:val="ro-RO"/>
        </w:rPr>
        <w:t xml:space="preserve"> </w:t>
      </w:r>
      <w:r w:rsidR="0032627E" w:rsidRPr="007551E9">
        <w:rPr>
          <w:rFonts w:ascii="Times New Roman" w:hAnsi="Times New Roman"/>
          <w:sz w:val="22"/>
          <w:szCs w:val="22"/>
          <w:lang w:val="ro-RO"/>
        </w:rPr>
        <w:t xml:space="preserve"> benefici</w:t>
      </w:r>
      <w:r w:rsidR="00635E6B" w:rsidRPr="007551E9">
        <w:rPr>
          <w:rFonts w:ascii="Times New Roman" w:hAnsi="Times New Roman"/>
          <w:sz w:val="22"/>
          <w:szCs w:val="22"/>
          <w:lang w:val="ro-RO"/>
        </w:rPr>
        <w:t>eze</w:t>
      </w:r>
      <w:r w:rsidR="0032627E" w:rsidRPr="007551E9">
        <w:rPr>
          <w:rFonts w:ascii="Times New Roman" w:hAnsi="Times New Roman"/>
          <w:sz w:val="22"/>
          <w:szCs w:val="22"/>
          <w:lang w:val="ro-RO"/>
        </w:rPr>
        <w:t xml:space="preserve"> de dividende </w:t>
      </w:r>
      <w:r w:rsidR="00EB13C2" w:rsidRPr="007551E9">
        <w:rPr>
          <w:rFonts w:ascii="Times New Roman" w:hAnsi="Times New Roman"/>
          <w:sz w:val="22"/>
          <w:szCs w:val="22"/>
          <w:lang w:val="ro-RO"/>
        </w:rPr>
        <w:t>sau alte drepturi</w:t>
      </w:r>
      <w:r w:rsidR="0032627E" w:rsidRPr="007551E9">
        <w:rPr>
          <w:rFonts w:ascii="Times New Roman" w:hAnsi="Times New Roman"/>
          <w:sz w:val="22"/>
          <w:szCs w:val="22"/>
          <w:lang w:val="ro-RO"/>
        </w:rPr>
        <w:t xml:space="preserve"> </w:t>
      </w:r>
      <w:r w:rsidR="00635E6B" w:rsidRPr="007551E9">
        <w:rPr>
          <w:rFonts w:ascii="Times New Roman" w:hAnsi="Times New Roman"/>
          <w:sz w:val="22"/>
          <w:szCs w:val="22"/>
          <w:lang w:val="ro-RO"/>
        </w:rPr>
        <w:t>ș</w:t>
      </w:r>
      <w:r w:rsidR="0032627E" w:rsidRPr="007551E9">
        <w:rPr>
          <w:rFonts w:ascii="Times New Roman" w:hAnsi="Times New Roman"/>
          <w:sz w:val="22"/>
          <w:szCs w:val="22"/>
          <w:lang w:val="ro-RO"/>
        </w:rPr>
        <w:t xml:space="preserve">i asupra </w:t>
      </w:r>
      <w:r w:rsidRPr="007551E9">
        <w:rPr>
          <w:rFonts w:ascii="Times New Roman" w:hAnsi="Times New Roman"/>
          <w:sz w:val="22"/>
          <w:szCs w:val="22"/>
          <w:lang w:val="ro-RO"/>
        </w:rPr>
        <w:t>cărora se răsfrâng efectele hotărârilor adunării generale ordinare a acţionarilor</w:t>
      </w:r>
      <w:r w:rsidR="0086592A" w:rsidRPr="007551E9">
        <w:rPr>
          <w:rFonts w:ascii="Times New Roman" w:hAnsi="Times New Roman"/>
          <w:sz w:val="22"/>
          <w:szCs w:val="22"/>
          <w:lang w:val="ro-RO"/>
        </w:rPr>
        <w:t>, conform art. 238 din Legea nr. 297/2004 privind piaţa de capital</w:t>
      </w:r>
      <w:r w:rsidRPr="007551E9">
        <w:rPr>
          <w:rFonts w:ascii="Times New Roman" w:hAnsi="Times New Roman"/>
          <w:sz w:val="22"/>
          <w:szCs w:val="22"/>
          <w:lang w:val="ro-RO"/>
        </w:rPr>
        <w:t>.</w:t>
      </w:r>
    </w:p>
    <w:p w:rsidR="00BE6342" w:rsidRPr="007551E9" w:rsidRDefault="00BE6342" w:rsidP="0008254A">
      <w:pPr>
        <w:spacing w:before="300"/>
        <w:jc w:val="both"/>
        <w:rPr>
          <w:rFonts w:ascii="Times New Roman" w:hAnsi="Times New Roman"/>
          <w:b/>
          <w:bCs/>
          <w:sz w:val="22"/>
          <w:szCs w:val="22"/>
          <w:u w:val="single"/>
          <w:lang w:val="ro-RO"/>
        </w:rPr>
      </w:pPr>
      <w:r w:rsidRPr="007551E9">
        <w:rPr>
          <w:rFonts w:ascii="Times New Roman" w:hAnsi="Times New Roman"/>
          <w:b/>
          <w:bCs/>
          <w:sz w:val="22"/>
          <w:szCs w:val="22"/>
          <w:u w:val="single"/>
          <w:lang w:val="ro-RO"/>
        </w:rPr>
        <w:t>ADUNAREA GENERALĂ EXTRAORDINARĂ A ACŢIONARILOR:</w:t>
      </w:r>
    </w:p>
    <w:p w:rsidR="007E7E87" w:rsidRPr="007551E9" w:rsidRDefault="007E7E87" w:rsidP="00A30E32">
      <w:pPr>
        <w:pStyle w:val="ListParagraph"/>
        <w:numPr>
          <w:ilvl w:val="0"/>
          <w:numId w:val="3"/>
        </w:numPr>
        <w:spacing w:before="100"/>
        <w:ind w:left="180" w:hanging="180"/>
        <w:jc w:val="both"/>
        <w:rPr>
          <w:rFonts w:ascii="Times New Roman" w:hAnsi="Times New Roman"/>
          <w:sz w:val="22"/>
          <w:szCs w:val="22"/>
          <w:lang w:val="ro-RO"/>
        </w:rPr>
      </w:pPr>
      <w:r w:rsidRPr="007551E9">
        <w:rPr>
          <w:rFonts w:ascii="Times New Roman" w:hAnsi="Times New Roman"/>
          <w:sz w:val="22"/>
          <w:szCs w:val="22"/>
          <w:lang w:val="ro-RO"/>
        </w:rPr>
        <w:t xml:space="preserve">Alegerea Doamnei Mariana DINU, acţionar al BRD –Groupe Societe Generale S.A.,  respectiv în lipsa  acesteia a Doamnei Adina Ileana RĂDULESCU pentru a asigura secretariatul şedinţei Adunării Generale </w:t>
      </w:r>
      <w:r w:rsidR="00CD57FD" w:rsidRPr="007551E9">
        <w:rPr>
          <w:rFonts w:ascii="Times New Roman" w:hAnsi="Times New Roman"/>
          <w:sz w:val="22"/>
          <w:szCs w:val="22"/>
          <w:lang w:val="ro-RO"/>
        </w:rPr>
        <w:t>Extrao</w:t>
      </w:r>
      <w:r w:rsidRPr="007551E9">
        <w:rPr>
          <w:rFonts w:ascii="Times New Roman" w:hAnsi="Times New Roman"/>
          <w:sz w:val="22"/>
          <w:szCs w:val="22"/>
          <w:lang w:val="ro-RO"/>
        </w:rPr>
        <w:t>rdinare a Acționarilor;</w:t>
      </w:r>
    </w:p>
    <w:p w:rsidR="00D33A87" w:rsidRPr="007551E9" w:rsidRDefault="00D33A87" w:rsidP="00A30E32">
      <w:pPr>
        <w:pStyle w:val="ListParagraph"/>
        <w:numPr>
          <w:ilvl w:val="0"/>
          <w:numId w:val="3"/>
        </w:numPr>
        <w:spacing w:before="100"/>
        <w:ind w:left="180" w:hanging="180"/>
        <w:jc w:val="both"/>
        <w:rPr>
          <w:rFonts w:ascii="Times New Roman" w:hAnsi="Times New Roman"/>
          <w:sz w:val="22"/>
          <w:szCs w:val="22"/>
          <w:lang w:val="ro-RO"/>
        </w:rPr>
      </w:pPr>
      <w:r w:rsidRPr="007551E9">
        <w:rPr>
          <w:rFonts w:ascii="Times New Roman" w:hAnsi="Times New Roman"/>
          <w:sz w:val="22"/>
          <w:szCs w:val="22"/>
          <w:lang w:val="ro-RO"/>
        </w:rPr>
        <w:t>Aprobarea modificării Actului Constitutiv al Băncii conform propunerilor din Anexa la prezentul Convocator, precum şi împuternicirea domnului Francois BLOCH, Director General al Băncii, să semneze Actul Adiţional şi forma actualizată a Actului Constitutiv;</w:t>
      </w:r>
    </w:p>
    <w:p w:rsidR="00AE3AAD" w:rsidRPr="007551E9" w:rsidRDefault="00AE3AAD" w:rsidP="00A30E32">
      <w:pPr>
        <w:pStyle w:val="ListParagraph"/>
        <w:numPr>
          <w:ilvl w:val="0"/>
          <w:numId w:val="3"/>
        </w:numPr>
        <w:spacing w:before="100"/>
        <w:ind w:left="180" w:hanging="180"/>
        <w:jc w:val="both"/>
        <w:rPr>
          <w:rFonts w:ascii="Times New Roman" w:hAnsi="Times New Roman"/>
          <w:sz w:val="22"/>
          <w:szCs w:val="22"/>
          <w:lang w:val="ro-RO"/>
        </w:rPr>
      </w:pPr>
      <w:r w:rsidRPr="007551E9">
        <w:rPr>
          <w:rFonts w:ascii="Times New Roman" w:hAnsi="Times New Roman"/>
          <w:sz w:val="22"/>
          <w:szCs w:val="22"/>
          <w:lang w:val="ro-RO"/>
        </w:rPr>
        <w:t xml:space="preserve">Aprobarea datei de </w:t>
      </w:r>
      <w:r w:rsidR="004E2FC3" w:rsidRPr="007551E9">
        <w:rPr>
          <w:rFonts w:ascii="Times New Roman" w:hAnsi="Times New Roman"/>
          <w:sz w:val="22"/>
          <w:szCs w:val="22"/>
          <w:lang w:val="ro-RO"/>
        </w:rPr>
        <w:t xml:space="preserve">8 mai 2017 </w:t>
      </w:r>
      <w:r w:rsidRPr="007551E9">
        <w:rPr>
          <w:rFonts w:ascii="Times New Roman" w:hAnsi="Times New Roman"/>
          <w:sz w:val="22"/>
          <w:szCs w:val="22"/>
          <w:lang w:val="ro-RO"/>
        </w:rPr>
        <w:t xml:space="preserve">ca ex </w:t>
      </w:r>
      <w:r w:rsidR="0032627E" w:rsidRPr="007551E9">
        <w:rPr>
          <w:rFonts w:ascii="Times New Roman" w:hAnsi="Times New Roman"/>
          <w:sz w:val="22"/>
          <w:szCs w:val="22"/>
          <w:lang w:val="ro-RO"/>
        </w:rPr>
        <w:t>date</w:t>
      </w:r>
      <w:r w:rsidRPr="007551E9">
        <w:rPr>
          <w:rFonts w:ascii="Times New Roman" w:hAnsi="Times New Roman"/>
          <w:sz w:val="22"/>
          <w:szCs w:val="22"/>
          <w:lang w:val="ro-RO"/>
        </w:rPr>
        <w:t xml:space="preserve">, conform  art. 2 </w:t>
      </w:r>
      <w:r w:rsidR="00C67C76" w:rsidRPr="007551E9">
        <w:rPr>
          <w:rFonts w:ascii="Times New Roman" w:hAnsi="Times New Roman"/>
          <w:sz w:val="22"/>
          <w:szCs w:val="22"/>
          <w:lang w:val="ro-RO"/>
        </w:rPr>
        <w:t>ș</w:t>
      </w:r>
      <w:r w:rsidRPr="007551E9">
        <w:rPr>
          <w:rFonts w:ascii="Times New Roman" w:hAnsi="Times New Roman"/>
          <w:sz w:val="22"/>
          <w:szCs w:val="22"/>
          <w:lang w:val="ro-RO"/>
        </w:rPr>
        <w:t xml:space="preserve">i 5 pct. 11 din Regulamentul </w:t>
      </w:r>
      <w:r w:rsidR="00D55970" w:rsidRPr="007551E9">
        <w:rPr>
          <w:rFonts w:ascii="Times New Roman" w:hAnsi="Times New Roman"/>
          <w:sz w:val="22"/>
          <w:szCs w:val="22"/>
          <w:lang w:val="ro-RO"/>
        </w:rPr>
        <w:t xml:space="preserve">CNVM </w:t>
      </w:r>
      <w:r w:rsidRPr="007551E9">
        <w:rPr>
          <w:rFonts w:ascii="Times New Roman" w:hAnsi="Times New Roman"/>
          <w:sz w:val="22"/>
          <w:szCs w:val="22"/>
          <w:lang w:val="ro-RO"/>
        </w:rPr>
        <w:t>nr. 6/2009 privind exercitarea anumitor drepturi ale acţionarilor în cadrul adun</w:t>
      </w:r>
      <w:r w:rsidR="00CD5B93">
        <w:rPr>
          <w:rFonts w:ascii="Times New Roman" w:hAnsi="Times New Roman"/>
          <w:sz w:val="22"/>
          <w:szCs w:val="22"/>
          <w:lang w:val="ro-RO"/>
        </w:rPr>
        <w:t>ă</w:t>
      </w:r>
      <w:r w:rsidRPr="007551E9">
        <w:rPr>
          <w:rFonts w:ascii="Times New Roman" w:hAnsi="Times New Roman"/>
          <w:sz w:val="22"/>
          <w:szCs w:val="22"/>
          <w:lang w:val="ro-RO"/>
        </w:rPr>
        <w:t>rilor generale ale societăţilor;</w:t>
      </w:r>
    </w:p>
    <w:p w:rsidR="003806EC" w:rsidRPr="007551E9" w:rsidRDefault="00BE6342" w:rsidP="00A30E32">
      <w:pPr>
        <w:pStyle w:val="ListParagraph"/>
        <w:numPr>
          <w:ilvl w:val="0"/>
          <w:numId w:val="3"/>
        </w:numPr>
        <w:spacing w:before="100"/>
        <w:ind w:left="180" w:hanging="180"/>
        <w:jc w:val="both"/>
        <w:rPr>
          <w:rFonts w:ascii="Times New Roman" w:hAnsi="Times New Roman"/>
          <w:sz w:val="22"/>
          <w:szCs w:val="22"/>
          <w:lang w:val="ro-RO"/>
        </w:rPr>
      </w:pPr>
      <w:r w:rsidRPr="007551E9">
        <w:rPr>
          <w:rFonts w:ascii="Times New Roman" w:hAnsi="Times New Roman"/>
          <w:sz w:val="22"/>
          <w:szCs w:val="22"/>
          <w:lang w:val="ro-RO"/>
        </w:rPr>
        <w:lastRenderedPageBreak/>
        <w:t xml:space="preserve">Aprobarea datei de </w:t>
      </w:r>
      <w:r w:rsidR="00407707" w:rsidRPr="007551E9">
        <w:rPr>
          <w:rFonts w:ascii="Times New Roman" w:hAnsi="Times New Roman"/>
          <w:sz w:val="22"/>
          <w:szCs w:val="22"/>
          <w:lang w:val="ro-RO"/>
        </w:rPr>
        <w:t xml:space="preserve"> </w:t>
      </w:r>
      <w:r w:rsidR="004E2FC3" w:rsidRPr="007551E9">
        <w:rPr>
          <w:rFonts w:ascii="Times New Roman" w:hAnsi="Times New Roman"/>
          <w:sz w:val="22"/>
          <w:szCs w:val="22"/>
          <w:lang w:val="ro-RO"/>
        </w:rPr>
        <w:t xml:space="preserve">9 mai 2017 </w:t>
      </w:r>
      <w:r w:rsidRPr="007551E9">
        <w:rPr>
          <w:rFonts w:ascii="Times New Roman" w:hAnsi="Times New Roman"/>
          <w:sz w:val="22"/>
          <w:szCs w:val="22"/>
          <w:lang w:val="ro-RO"/>
        </w:rPr>
        <w:t>ca dată de înregistrare</w:t>
      </w:r>
      <w:r w:rsidR="00780778" w:rsidRPr="007551E9">
        <w:rPr>
          <w:rFonts w:ascii="Times New Roman" w:hAnsi="Times New Roman"/>
          <w:sz w:val="22"/>
          <w:szCs w:val="22"/>
          <w:lang w:val="ro-RO"/>
        </w:rPr>
        <w:t xml:space="preserve"> pentru identificarea acţionarilor asupra cărora se răsfrâng efectele hotărârilor adunării generale extraordinare a acţionarilor</w:t>
      </w:r>
      <w:r w:rsidRPr="007551E9">
        <w:rPr>
          <w:rFonts w:ascii="Times New Roman" w:hAnsi="Times New Roman"/>
          <w:sz w:val="22"/>
          <w:szCs w:val="22"/>
          <w:lang w:val="ro-RO"/>
        </w:rPr>
        <w:t>, conform art. 238 din Legea nr. 297/2004 privind piaţa de capital.</w:t>
      </w:r>
    </w:p>
    <w:p w:rsidR="001072CB" w:rsidRPr="007551E9" w:rsidRDefault="001072CB" w:rsidP="0008254A">
      <w:pPr>
        <w:spacing w:before="120" w:after="120"/>
        <w:ind w:left="-432" w:firstLine="432"/>
        <w:jc w:val="both"/>
        <w:rPr>
          <w:rFonts w:ascii="Times New Roman" w:hAnsi="Times New Roman"/>
          <w:b/>
          <w:sz w:val="22"/>
          <w:szCs w:val="22"/>
          <w:u w:val="single"/>
          <w:lang w:val="ro-RO"/>
        </w:rPr>
      </w:pPr>
      <w:r w:rsidRPr="007551E9">
        <w:rPr>
          <w:rFonts w:ascii="Times New Roman" w:hAnsi="Times New Roman"/>
          <w:b/>
          <w:sz w:val="22"/>
          <w:szCs w:val="22"/>
          <w:u w:val="single"/>
          <w:lang w:val="ro-RO"/>
        </w:rPr>
        <w:t>Documentele aferente AGA</w:t>
      </w:r>
    </w:p>
    <w:p w:rsidR="001072CB" w:rsidRPr="007551E9" w:rsidRDefault="001072CB" w:rsidP="0008254A">
      <w:pPr>
        <w:spacing w:before="120" w:after="120"/>
        <w:jc w:val="both"/>
        <w:rPr>
          <w:rFonts w:ascii="Times New Roman" w:hAnsi="Times New Roman"/>
          <w:sz w:val="22"/>
          <w:szCs w:val="22"/>
          <w:lang w:val="ro-RO"/>
        </w:rPr>
      </w:pPr>
      <w:r w:rsidRPr="007551E9">
        <w:rPr>
          <w:rFonts w:ascii="Times New Roman" w:hAnsi="Times New Roman"/>
          <w:sz w:val="22"/>
          <w:szCs w:val="22"/>
          <w:lang w:val="ro-RO"/>
        </w:rPr>
        <w:t xml:space="preserve">Începând cu data de </w:t>
      </w:r>
      <w:r w:rsidR="007E7E87" w:rsidRPr="007551E9">
        <w:rPr>
          <w:rFonts w:ascii="Times New Roman" w:hAnsi="Times New Roman"/>
          <w:sz w:val="22"/>
          <w:szCs w:val="22"/>
          <w:lang w:val="ro-RO"/>
        </w:rPr>
        <w:t>1</w:t>
      </w:r>
      <w:r w:rsidR="00CF3455" w:rsidRPr="007551E9">
        <w:rPr>
          <w:rFonts w:ascii="Times New Roman" w:hAnsi="Times New Roman"/>
          <w:sz w:val="22"/>
          <w:szCs w:val="22"/>
          <w:lang w:val="ro-RO"/>
        </w:rPr>
        <w:t>5</w:t>
      </w:r>
      <w:r w:rsidR="007E7E87" w:rsidRPr="007551E9">
        <w:rPr>
          <w:rFonts w:ascii="Times New Roman" w:hAnsi="Times New Roman"/>
          <w:sz w:val="22"/>
          <w:szCs w:val="22"/>
          <w:lang w:val="ro-RO"/>
        </w:rPr>
        <w:t xml:space="preserve"> martie 201</w:t>
      </w:r>
      <w:r w:rsidR="00CF3455" w:rsidRPr="007551E9">
        <w:rPr>
          <w:rFonts w:ascii="Times New Roman" w:hAnsi="Times New Roman"/>
          <w:sz w:val="22"/>
          <w:szCs w:val="22"/>
          <w:lang w:val="ro-RO"/>
        </w:rPr>
        <w:t>7</w:t>
      </w:r>
      <w:r w:rsidRPr="007551E9">
        <w:rPr>
          <w:rFonts w:ascii="Times New Roman" w:hAnsi="Times New Roman"/>
          <w:sz w:val="22"/>
          <w:szCs w:val="22"/>
          <w:lang w:val="ro-RO"/>
        </w:rPr>
        <w:t xml:space="preserve">, convocatorul, textul integral al documentelor şi materialelor informative referitoare la problemele de pe ordinea de zi, documentele care urmează să fie prezentate adunărilor generale ordinară şi extraordinară ale acţionarilor şi proiectele de hotărâri pentru fiecare punct de pe ordinea de zi, precum şi lista cuprinzând informaţii cu privire </w:t>
      </w:r>
      <w:bookmarkStart w:id="0" w:name="OLE_LINK1"/>
      <w:bookmarkStart w:id="1" w:name="OLE_LINK2"/>
      <w:r w:rsidRPr="007551E9">
        <w:rPr>
          <w:rFonts w:ascii="Times New Roman" w:hAnsi="Times New Roman"/>
          <w:sz w:val="22"/>
          <w:szCs w:val="22"/>
          <w:lang w:val="ro-RO"/>
        </w:rPr>
        <w:t>la numele, localitatea de domiciliu şi calificarea profesională</w:t>
      </w:r>
      <w:bookmarkEnd w:id="0"/>
      <w:bookmarkEnd w:id="1"/>
      <w:r w:rsidRPr="007551E9">
        <w:rPr>
          <w:rFonts w:ascii="Times New Roman" w:hAnsi="Times New Roman"/>
          <w:sz w:val="22"/>
          <w:szCs w:val="22"/>
          <w:lang w:val="ro-RO"/>
        </w:rPr>
        <w:t xml:space="preserve"> a </w:t>
      </w:r>
      <w:r w:rsidR="00262090" w:rsidRPr="007551E9">
        <w:rPr>
          <w:rFonts w:ascii="Times New Roman" w:hAnsi="Times New Roman"/>
          <w:sz w:val="22"/>
          <w:szCs w:val="22"/>
          <w:lang w:val="ro-RO"/>
        </w:rPr>
        <w:t xml:space="preserve">persoanelor propuse </w:t>
      </w:r>
      <w:r w:rsidRPr="007551E9">
        <w:rPr>
          <w:rFonts w:ascii="Times New Roman" w:hAnsi="Times New Roman"/>
          <w:sz w:val="22"/>
          <w:szCs w:val="22"/>
          <w:lang w:val="ro-RO"/>
        </w:rPr>
        <w:t>pentru funcţia de administrator</w:t>
      </w:r>
      <w:r w:rsidR="00CF3455" w:rsidRPr="007551E9">
        <w:rPr>
          <w:rFonts w:ascii="Times New Roman" w:hAnsi="Times New Roman"/>
          <w:sz w:val="22"/>
          <w:szCs w:val="22"/>
          <w:lang w:val="ro-RO"/>
        </w:rPr>
        <w:t xml:space="preserve"> </w:t>
      </w:r>
      <w:r w:rsidR="00262090" w:rsidRPr="007551E9">
        <w:rPr>
          <w:rFonts w:ascii="Times New Roman" w:hAnsi="Times New Roman"/>
          <w:sz w:val="22"/>
          <w:szCs w:val="22"/>
          <w:lang w:val="ro-RO"/>
        </w:rPr>
        <w:t xml:space="preserve">/reînnoirea mandatului de administrator, </w:t>
      </w:r>
      <w:r w:rsidRPr="007551E9">
        <w:rPr>
          <w:rFonts w:ascii="Times New Roman" w:hAnsi="Times New Roman"/>
          <w:sz w:val="22"/>
          <w:szCs w:val="22"/>
          <w:lang w:val="ro-RO"/>
        </w:rPr>
        <w:t>pot fi consultate pe website-ul Băncii (</w:t>
      </w:r>
      <w:hyperlink r:id="rId8" w:history="1">
        <w:r w:rsidRPr="007551E9">
          <w:rPr>
            <w:rStyle w:val="Hyperlink"/>
            <w:rFonts w:ascii="Times New Roman" w:hAnsi="Times New Roman"/>
            <w:color w:val="auto"/>
            <w:sz w:val="22"/>
            <w:szCs w:val="22"/>
            <w:lang w:val="ro-RO"/>
          </w:rPr>
          <w:t>www.brd.ro</w:t>
        </w:r>
      </w:hyperlink>
      <w:r w:rsidRPr="007551E9">
        <w:rPr>
          <w:rFonts w:ascii="Times New Roman" w:hAnsi="Times New Roman"/>
          <w:sz w:val="22"/>
          <w:szCs w:val="22"/>
          <w:lang w:val="ro-RO"/>
        </w:rPr>
        <w:t>, Secţiunea Acţionari şi Investitori) atât în limba română, cât şi în limba engleză sau se pot obţine de către acţionari</w:t>
      </w:r>
      <w:r w:rsidR="00003148" w:rsidRPr="007551E9">
        <w:rPr>
          <w:rFonts w:ascii="Times New Roman" w:hAnsi="Times New Roman"/>
          <w:sz w:val="22"/>
          <w:szCs w:val="22"/>
          <w:lang w:val="ro-RO"/>
        </w:rPr>
        <w:t>,</w:t>
      </w:r>
      <w:r w:rsidRPr="007551E9">
        <w:rPr>
          <w:rFonts w:ascii="Times New Roman" w:hAnsi="Times New Roman"/>
          <w:sz w:val="22"/>
          <w:szCs w:val="22"/>
          <w:lang w:val="ro-RO"/>
        </w:rPr>
        <w:t xml:space="preserve"> de la Secretariatul General al Băncii (Turn BRD, Bd. Ion Mihalache nr. 1-7, cod 011171, sector 1, Bucureşti, tel. 021.3</w:t>
      </w:r>
      <w:r w:rsidR="000C1FA7" w:rsidRPr="007551E9">
        <w:rPr>
          <w:rFonts w:ascii="Times New Roman" w:hAnsi="Times New Roman"/>
          <w:sz w:val="22"/>
          <w:szCs w:val="22"/>
          <w:lang w:val="ro-RO"/>
        </w:rPr>
        <w:t>01.61.31, 021.301.61.54, e-mail</w:t>
      </w:r>
      <w:r w:rsidRPr="007551E9">
        <w:rPr>
          <w:rFonts w:ascii="Times New Roman" w:hAnsi="Times New Roman"/>
          <w:sz w:val="22"/>
          <w:szCs w:val="22"/>
          <w:lang w:val="ro-RO"/>
        </w:rPr>
        <w:t xml:space="preserve">: </w:t>
      </w:r>
      <w:hyperlink r:id="rId9" w:history="1">
        <w:r w:rsidRPr="007551E9">
          <w:rPr>
            <w:rStyle w:val="Hyperlink"/>
            <w:rFonts w:ascii="Times New Roman" w:hAnsi="Times New Roman"/>
            <w:color w:val="auto"/>
            <w:sz w:val="22"/>
            <w:szCs w:val="22"/>
            <w:lang w:val="ro-RO"/>
          </w:rPr>
          <w:t>investor@brd.ro</w:t>
        </w:r>
      </w:hyperlink>
      <w:r w:rsidRPr="007551E9">
        <w:rPr>
          <w:rFonts w:ascii="Times New Roman" w:hAnsi="Times New Roman"/>
          <w:sz w:val="22"/>
          <w:szCs w:val="22"/>
          <w:lang w:val="ro-RO"/>
        </w:rPr>
        <w:t>).</w:t>
      </w:r>
    </w:p>
    <w:p w:rsidR="001072CB" w:rsidRPr="007551E9" w:rsidRDefault="001072CB" w:rsidP="0008254A">
      <w:pPr>
        <w:pStyle w:val="Heading2"/>
        <w:spacing w:before="120" w:after="120"/>
        <w:rPr>
          <w:sz w:val="22"/>
          <w:szCs w:val="22"/>
          <w:lang w:val="ro-RO"/>
        </w:rPr>
      </w:pPr>
      <w:r w:rsidRPr="007551E9">
        <w:rPr>
          <w:sz w:val="22"/>
          <w:szCs w:val="22"/>
          <w:lang w:val="ro-RO"/>
        </w:rPr>
        <w:t>Capitalul BRD – Groupe Société Générale S.A. este format din 696.901.518 acţiuni ordinare, fiecare acţiune deţinută dând dreptul la un vot în adunarea generală</w:t>
      </w:r>
      <w:r w:rsidR="00435099" w:rsidRPr="007551E9">
        <w:rPr>
          <w:sz w:val="22"/>
          <w:szCs w:val="22"/>
          <w:lang w:val="ro-RO"/>
        </w:rPr>
        <w:t xml:space="preserve"> a acționarilor</w:t>
      </w:r>
      <w:r w:rsidRPr="007551E9">
        <w:rPr>
          <w:sz w:val="22"/>
          <w:szCs w:val="22"/>
          <w:lang w:val="ro-RO"/>
        </w:rPr>
        <w:t>.</w:t>
      </w:r>
    </w:p>
    <w:p w:rsidR="00384C9B" w:rsidRPr="007551E9" w:rsidRDefault="00384C9B" w:rsidP="0008254A">
      <w:pPr>
        <w:pStyle w:val="Heading2"/>
        <w:spacing w:before="120" w:after="120"/>
        <w:rPr>
          <w:b/>
          <w:sz w:val="22"/>
          <w:szCs w:val="22"/>
          <w:u w:val="single"/>
          <w:lang w:val="ro-RO"/>
        </w:rPr>
      </w:pPr>
    </w:p>
    <w:p w:rsidR="001072CB" w:rsidRPr="007551E9" w:rsidRDefault="001072CB" w:rsidP="0008254A">
      <w:pPr>
        <w:pStyle w:val="Heading2"/>
        <w:spacing w:before="120" w:after="120"/>
        <w:rPr>
          <w:b/>
          <w:sz w:val="22"/>
          <w:szCs w:val="22"/>
          <w:u w:val="single"/>
          <w:lang w:val="ro-RO"/>
        </w:rPr>
      </w:pPr>
      <w:r w:rsidRPr="007551E9">
        <w:rPr>
          <w:b/>
          <w:sz w:val="22"/>
          <w:szCs w:val="22"/>
          <w:u w:val="single"/>
          <w:lang w:val="ro-RO"/>
        </w:rPr>
        <w:t>Propuneri ale acţionarilor cu privire la AGA</w:t>
      </w:r>
    </w:p>
    <w:p w:rsidR="001072CB" w:rsidRPr="007551E9" w:rsidRDefault="001072CB" w:rsidP="0008254A">
      <w:pPr>
        <w:pStyle w:val="Default"/>
        <w:spacing w:before="120" w:after="120"/>
        <w:jc w:val="both"/>
        <w:rPr>
          <w:color w:val="auto"/>
          <w:sz w:val="22"/>
          <w:szCs w:val="22"/>
          <w:lang w:val="ro-RO"/>
        </w:rPr>
      </w:pPr>
      <w:r w:rsidRPr="007551E9">
        <w:rPr>
          <w:color w:val="auto"/>
          <w:sz w:val="22"/>
          <w:szCs w:val="22"/>
          <w:lang w:val="ro-RO"/>
        </w:rPr>
        <w:t xml:space="preserve">Acţionarii reprezentând, individual sau împreună, cel puţin 5% din capitalul social, au dreptul:                                        </w:t>
      </w:r>
    </w:p>
    <w:p w:rsidR="001072CB" w:rsidRPr="007551E9" w:rsidRDefault="001072CB" w:rsidP="00D33A87">
      <w:pPr>
        <w:pStyle w:val="Default"/>
        <w:numPr>
          <w:ilvl w:val="0"/>
          <w:numId w:val="2"/>
        </w:numPr>
        <w:spacing w:before="120" w:after="120"/>
        <w:ind w:left="720" w:hanging="540"/>
        <w:jc w:val="both"/>
        <w:rPr>
          <w:color w:val="auto"/>
          <w:sz w:val="22"/>
          <w:szCs w:val="22"/>
          <w:lang w:val="ro-RO"/>
        </w:rPr>
      </w:pPr>
      <w:r w:rsidRPr="007551E9">
        <w:rPr>
          <w:color w:val="auto"/>
          <w:sz w:val="22"/>
          <w:szCs w:val="22"/>
          <w:lang w:val="ro-RO"/>
        </w:rPr>
        <w:t xml:space="preserve">de a introduce puncte </w:t>
      </w:r>
      <w:r w:rsidR="00435099" w:rsidRPr="007551E9">
        <w:rPr>
          <w:color w:val="auto"/>
          <w:sz w:val="22"/>
          <w:szCs w:val="22"/>
          <w:lang w:val="ro-RO"/>
        </w:rPr>
        <w:t xml:space="preserve">noi </w:t>
      </w:r>
      <w:r w:rsidRPr="007551E9">
        <w:rPr>
          <w:color w:val="auto"/>
          <w:sz w:val="22"/>
          <w:szCs w:val="22"/>
          <w:lang w:val="ro-RO"/>
        </w:rPr>
        <w:t xml:space="preserve">pe ordinea de zi a adunărilor generale, cu condiţia ca fiecare punct să fie însoţit de o justificare sau de un proiect de hotărâre propus spre adoptare de adunările generale, până cel târziu la data de </w:t>
      </w:r>
      <w:r w:rsidR="00CF3455" w:rsidRPr="007551E9">
        <w:rPr>
          <w:color w:val="auto"/>
          <w:sz w:val="22"/>
          <w:szCs w:val="22"/>
          <w:lang w:val="ro-RO"/>
        </w:rPr>
        <w:t>31</w:t>
      </w:r>
      <w:r w:rsidR="001E21A9" w:rsidRPr="007551E9">
        <w:rPr>
          <w:color w:val="auto"/>
          <w:sz w:val="22"/>
          <w:szCs w:val="22"/>
          <w:lang w:val="ro-RO"/>
        </w:rPr>
        <w:t xml:space="preserve"> martie</w:t>
      </w:r>
      <w:r w:rsidRPr="007551E9">
        <w:rPr>
          <w:color w:val="auto"/>
          <w:sz w:val="22"/>
          <w:szCs w:val="22"/>
          <w:lang w:val="ro-RO"/>
        </w:rPr>
        <w:t xml:space="preserve"> 201</w:t>
      </w:r>
      <w:r w:rsidR="00040F89" w:rsidRPr="007551E9">
        <w:rPr>
          <w:color w:val="auto"/>
          <w:sz w:val="22"/>
          <w:szCs w:val="22"/>
          <w:lang w:val="ro-RO"/>
        </w:rPr>
        <w:t>7</w:t>
      </w:r>
      <w:r w:rsidRPr="007551E9">
        <w:rPr>
          <w:color w:val="auto"/>
          <w:sz w:val="22"/>
          <w:szCs w:val="22"/>
          <w:lang w:val="ro-RO"/>
        </w:rPr>
        <w:t xml:space="preserve">, ora17:00; </w:t>
      </w:r>
    </w:p>
    <w:p w:rsidR="001072CB" w:rsidRPr="007551E9" w:rsidRDefault="001072CB" w:rsidP="00D33A87">
      <w:pPr>
        <w:pStyle w:val="Default"/>
        <w:numPr>
          <w:ilvl w:val="0"/>
          <w:numId w:val="2"/>
        </w:numPr>
        <w:spacing w:before="120" w:after="120"/>
        <w:ind w:left="720" w:hanging="540"/>
        <w:jc w:val="both"/>
        <w:rPr>
          <w:color w:val="auto"/>
          <w:sz w:val="22"/>
          <w:szCs w:val="22"/>
          <w:lang w:val="ro-RO"/>
        </w:rPr>
      </w:pPr>
      <w:r w:rsidRPr="007551E9">
        <w:rPr>
          <w:color w:val="auto"/>
          <w:sz w:val="22"/>
          <w:szCs w:val="22"/>
          <w:lang w:val="ro-RO"/>
        </w:rPr>
        <w:t xml:space="preserve">de a prezenta proiecte de hotărâre pentru punctele incluse sau propuse spre a fi incluse pe ordinea de zi a adunărilor generale, până cel târziu la data de </w:t>
      </w:r>
      <w:r w:rsidR="005946AE" w:rsidRPr="007551E9">
        <w:rPr>
          <w:color w:val="auto"/>
          <w:sz w:val="22"/>
          <w:szCs w:val="22"/>
          <w:lang w:val="ro-RO"/>
        </w:rPr>
        <w:t>31</w:t>
      </w:r>
      <w:r w:rsidR="001E21A9" w:rsidRPr="007551E9">
        <w:rPr>
          <w:color w:val="auto"/>
          <w:sz w:val="22"/>
          <w:szCs w:val="22"/>
          <w:lang w:val="ro-RO"/>
        </w:rPr>
        <w:t xml:space="preserve"> martie 201</w:t>
      </w:r>
      <w:r w:rsidR="00040F89" w:rsidRPr="007551E9">
        <w:rPr>
          <w:color w:val="auto"/>
          <w:sz w:val="22"/>
          <w:szCs w:val="22"/>
          <w:lang w:val="ro-RO"/>
        </w:rPr>
        <w:t>7</w:t>
      </w:r>
      <w:r w:rsidRPr="007551E9">
        <w:rPr>
          <w:color w:val="auto"/>
          <w:sz w:val="22"/>
          <w:szCs w:val="22"/>
          <w:lang w:val="ro-RO"/>
        </w:rPr>
        <w:t xml:space="preserve">, ora17:00. </w:t>
      </w:r>
    </w:p>
    <w:p w:rsidR="001072CB" w:rsidRPr="007551E9" w:rsidRDefault="001072CB" w:rsidP="0008254A">
      <w:pPr>
        <w:pStyle w:val="Default"/>
        <w:spacing w:before="120" w:after="120"/>
        <w:jc w:val="both"/>
        <w:rPr>
          <w:color w:val="auto"/>
          <w:sz w:val="22"/>
          <w:szCs w:val="22"/>
          <w:lang w:val="ro-RO"/>
        </w:rPr>
      </w:pPr>
      <w:r w:rsidRPr="007551E9">
        <w:rPr>
          <w:color w:val="auto"/>
          <w:sz w:val="22"/>
          <w:szCs w:val="22"/>
          <w:lang w:val="ro-RO"/>
        </w:rPr>
        <w:t xml:space="preserve">Acţionarii au dreptul de a face alte propuneri pentru funcţia de administrator până la data de </w:t>
      </w:r>
      <w:r w:rsidR="005946AE" w:rsidRPr="007551E9">
        <w:rPr>
          <w:color w:val="auto"/>
          <w:sz w:val="22"/>
          <w:szCs w:val="22"/>
          <w:lang w:val="ro-RO"/>
        </w:rPr>
        <w:t>31</w:t>
      </w:r>
      <w:r w:rsidR="001E21A9" w:rsidRPr="007551E9">
        <w:rPr>
          <w:color w:val="auto"/>
          <w:sz w:val="22"/>
          <w:szCs w:val="22"/>
          <w:lang w:val="ro-RO"/>
        </w:rPr>
        <w:t xml:space="preserve"> martie 201</w:t>
      </w:r>
      <w:r w:rsidR="00040F89" w:rsidRPr="007551E9">
        <w:rPr>
          <w:color w:val="auto"/>
          <w:sz w:val="22"/>
          <w:szCs w:val="22"/>
          <w:lang w:val="ro-RO"/>
        </w:rPr>
        <w:t>7</w:t>
      </w:r>
      <w:r w:rsidRPr="007551E9">
        <w:rPr>
          <w:color w:val="auto"/>
          <w:sz w:val="22"/>
          <w:szCs w:val="22"/>
          <w:lang w:val="ro-RO"/>
        </w:rPr>
        <w:t>, ora 17:00. Propunerile vor fi însoţite de informaţii privind numele, localitatea de domiciliu şi calificarea profesională ale persoanelor propuse pentru funcţia respectivă.</w:t>
      </w:r>
    </w:p>
    <w:p w:rsidR="001072CB" w:rsidRPr="007551E9" w:rsidRDefault="001072CB" w:rsidP="0008254A">
      <w:pPr>
        <w:pStyle w:val="Default"/>
        <w:spacing w:before="120" w:after="120"/>
        <w:jc w:val="both"/>
        <w:rPr>
          <w:color w:val="auto"/>
          <w:sz w:val="22"/>
          <w:szCs w:val="22"/>
          <w:lang w:val="ro-RO"/>
        </w:rPr>
      </w:pPr>
      <w:r w:rsidRPr="007551E9">
        <w:rPr>
          <w:color w:val="auto"/>
          <w:sz w:val="22"/>
          <w:szCs w:val="22"/>
          <w:lang w:val="ro-RO"/>
        </w:rPr>
        <w:t xml:space="preserve">Dacă va fi cazul, ordinea de zi revizuită va fi publicată în data de </w:t>
      </w:r>
      <w:r w:rsidR="00040F89" w:rsidRPr="007551E9">
        <w:rPr>
          <w:color w:val="auto"/>
          <w:sz w:val="22"/>
          <w:szCs w:val="22"/>
          <w:lang w:val="ro-RO"/>
        </w:rPr>
        <w:t>7</w:t>
      </w:r>
      <w:r w:rsidR="001E21A9" w:rsidRPr="007551E9">
        <w:rPr>
          <w:color w:val="auto"/>
          <w:sz w:val="22"/>
          <w:szCs w:val="22"/>
          <w:lang w:val="ro-RO"/>
        </w:rPr>
        <w:t xml:space="preserve"> </w:t>
      </w:r>
      <w:r w:rsidR="00040F89" w:rsidRPr="007551E9">
        <w:rPr>
          <w:color w:val="auto"/>
          <w:sz w:val="22"/>
          <w:szCs w:val="22"/>
          <w:lang w:val="ro-RO"/>
        </w:rPr>
        <w:t>aprilie</w:t>
      </w:r>
      <w:r w:rsidRPr="007551E9">
        <w:rPr>
          <w:color w:val="auto"/>
          <w:sz w:val="22"/>
          <w:szCs w:val="22"/>
          <w:lang w:val="ro-RO"/>
        </w:rPr>
        <w:t xml:space="preserve"> 201</w:t>
      </w:r>
      <w:r w:rsidR="00040F89" w:rsidRPr="007551E9">
        <w:rPr>
          <w:color w:val="auto"/>
          <w:sz w:val="22"/>
          <w:szCs w:val="22"/>
          <w:lang w:val="ro-RO"/>
        </w:rPr>
        <w:t>7</w:t>
      </w:r>
      <w:r w:rsidRPr="007551E9">
        <w:rPr>
          <w:color w:val="auto"/>
          <w:sz w:val="22"/>
          <w:szCs w:val="22"/>
          <w:lang w:val="ro-RO"/>
        </w:rPr>
        <w:t>, în conformitate cu prevederile legale în vigoare.</w:t>
      </w:r>
    </w:p>
    <w:p w:rsidR="001072CB" w:rsidRPr="007551E9" w:rsidRDefault="001072CB" w:rsidP="0008254A">
      <w:pPr>
        <w:pStyle w:val="Default"/>
        <w:spacing w:before="120" w:after="120"/>
        <w:jc w:val="both"/>
        <w:rPr>
          <w:color w:val="auto"/>
          <w:sz w:val="22"/>
          <w:szCs w:val="22"/>
          <w:lang w:val="ro-RO"/>
        </w:rPr>
      </w:pPr>
      <w:r w:rsidRPr="007551E9">
        <w:rPr>
          <w:color w:val="auto"/>
          <w:sz w:val="22"/>
          <w:szCs w:val="22"/>
          <w:lang w:val="ro-RO"/>
        </w:rPr>
        <w:t xml:space="preserve">De asemenea, acţionarii reprezentând, individual sau împreună, cel puţin 5% din capitalul social au dreptul de a propune aplicarea metodei votului cumulativ, cel mult o dată într-un exerciţiu financiar, pentru alegerea  membrilor Consiliului de Administraţie, până cel târziu la data de </w:t>
      </w:r>
      <w:r w:rsidR="005946AE" w:rsidRPr="007551E9">
        <w:rPr>
          <w:color w:val="auto"/>
          <w:sz w:val="22"/>
          <w:szCs w:val="22"/>
          <w:lang w:val="ro-RO"/>
        </w:rPr>
        <w:t>31</w:t>
      </w:r>
      <w:r w:rsidR="001E21A9" w:rsidRPr="007551E9">
        <w:rPr>
          <w:color w:val="auto"/>
          <w:sz w:val="22"/>
          <w:szCs w:val="22"/>
          <w:lang w:val="ro-RO"/>
        </w:rPr>
        <w:t xml:space="preserve"> martie 201</w:t>
      </w:r>
      <w:r w:rsidR="00040F89" w:rsidRPr="007551E9">
        <w:rPr>
          <w:color w:val="auto"/>
          <w:sz w:val="22"/>
          <w:szCs w:val="22"/>
          <w:lang w:val="ro-RO"/>
        </w:rPr>
        <w:t>7</w:t>
      </w:r>
      <w:r w:rsidRPr="007551E9">
        <w:rPr>
          <w:color w:val="auto"/>
          <w:sz w:val="22"/>
          <w:szCs w:val="22"/>
          <w:lang w:val="ro-RO"/>
        </w:rPr>
        <w:t>, ora 17:00. În cazul în care solicitarea este făcută de acţionari care nu au deţineri semnificative, aplicarea acestei metode va fi supusă votului în cadrul adunării generale ordinare.</w:t>
      </w:r>
    </w:p>
    <w:p w:rsidR="00731A6B" w:rsidRDefault="00731A6B" w:rsidP="0008254A">
      <w:pPr>
        <w:pStyle w:val="Default"/>
        <w:spacing w:before="120" w:after="120"/>
        <w:jc w:val="both"/>
        <w:rPr>
          <w:b/>
          <w:color w:val="auto"/>
          <w:sz w:val="22"/>
          <w:szCs w:val="22"/>
          <w:u w:val="single"/>
          <w:lang w:val="ro-RO"/>
        </w:rPr>
      </w:pPr>
    </w:p>
    <w:p w:rsidR="001072CB" w:rsidRPr="007551E9" w:rsidRDefault="001072CB" w:rsidP="0008254A">
      <w:pPr>
        <w:pStyle w:val="Default"/>
        <w:spacing w:before="120" w:after="120"/>
        <w:jc w:val="both"/>
        <w:rPr>
          <w:b/>
          <w:color w:val="auto"/>
          <w:sz w:val="22"/>
          <w:szCs w:val="22"/>
          <w:u w:val="single"/>
          <w:lang w:val="ro-RO"/>
        </w:rPr>
      </w:pPr>
      <w:r w:rsidRPr="007551E9">
        <w:rPr>
          <w:b/>
          <w:color w:val="auto"/>
          <w:sz w:val="22"/>
          <w:szCs w:val="22"/>
          <w:u w:val="single"/>
          <w:lang w:val="ro-RO"/>
        </w:rPr>
        <w:t>Întrebări referitoare la AGA</w:t>
      </w:r>
    </w:p>
    <w:p w:rsidR="001072CB" w:rsidRPr="007551E9" w:rsidRDefault="001072CB" w:rsidP="0008254A">
      <w:pPr>
        <w:pStyle w:val="Default"/>
        <w:spacing w:before="120" w:after="120"/>
        <w:jc w:val="both"/>
        <w:rPr>
          <w:color w:val="auto"/>
          <w:sz w:val="22"/>
          <w:szCs w:val="22"/>
          <w:lang w:val="ro-RO"/>
        </w:rPr>
      </w:pPr>
      <w:r w:rsidRPr="007551E9">
        <w:rPr>
          <w:color w:val="auto"/>
          <w:sz w:val="22"/>
          <w:szCs w:val="22"/>
          <w:lang w:val="ro-RO"/>
        </w:rPr>
        <w:t>Fiecare acţionar are dreptul să adreseze întrebări privind punctele de pe ordinea de zi a adunărilor generale. Răspunsul se consideră ca fiind dat dacă informaţia pertinentă este disponibilă pe website-ul BRD, la Secţiunea Acţionari şi Investitori, în format întrebare-răspuns.</w:t>
      </w:r>
    </w:p>
    <w:p w:rsidR="001072CB" w:rsidRPr="007551E9" w:rsidRDefault="001072CB" w:rsidP="0008254A">
      <w:pPr>
        <w:pStyle w:val="Default"/>
        <w:spacing w:before="120" w:after="120"/>
        <w:jc w:val="both"/>
        <w:rPr>
          <w:color w:val="auto"/>
          <w:sz w:val="22"/>
          <w:szCs w:val="22"/>
          <w:lang w:val="ro-RO"/>
        </w:rPr>
      </w:pPr>
      <w:r w:rsidRPr="007551E9">
        <w:rPr>
          <w:color w:val="auto"/>
          <w:sz w:val="22"/>
          <w:szCs w:val="22"/>
          <w:lang w:val="ro-RO"/>
        </w:rPr>
        <w:t>Pentru identificarea şi dovedirea calităţii de acţionar</w:t>
      </w:r>
      <w:r w:rsidR="00040F89" w:rsidRPr="007551E9">
        <w:rPr>
          <w:color w:val="auto"/>
          <w:sz w:val="22"/>
          <w:szCs w:val="22"/>
          <w:lang w:val="ro-RO"/>
        </w:rPr>
        <w:t>,</w:t>
      </w:r>
      <w:r w:rsidRPr="007551E9">
        <w:rPr>
          <w:color w:val="auto"/>
          <w:sz w:val="22"/>
          <w:szCs w:val="22"/>
          <w:lang w:val="ro-RO"/>
        </w:rPr>
        <w:t xml:space="preserve"> persoanel</w:t>
      </w:r>
      <w:r w:rsidR="00040F89" w:rsidRPr="007551E9">
        <w:rPr>
          <w:color w:val="auto"/>
          <w:sz w:val="22"/>
          <w:szCs w:val="22"/>
          <w:lang w:val="ro-RO"/>
        </w:rPr>
        <w:t>e</w:t>
      </w:r>
      <w:r w:rsidRPr="007551E9">
        <w:rPr>
          <w:color w:val="auto"/>
          <w:sz w:val="22"/>
          <w:szCs w:val="22"/>
          <w:lang w:val="ro-RO"/>
        </w:rPr>
        <w:t xml:space="preserve"> care transmit propuneri sau care adresează întrebări</w:t>
      </w:r>
      <w:r w:rsidR="009413F9" w:rsidRPr="007551E9">
        <w:rPr>
          <w:color w:val="auto"/>
          <w:sz w:val="22"/>
          <w:szCs w:val="22"/>
          <w:lang w:val="ro-RO"/>
        </w:rPr>
        <w:t xml:space="preserve"> </w:t>
      </w:r>
      <w:r w:rsidRPr="007551E9">
        <w:rPr>
          <w:color w:val="auto"/>
          <w:sz w:val="22"/>
          <w:szCs w:val="22"/>
          <w:lang w:val="ro-RO"/>
        </w:rPr>
        <w:t>vor anexa solicitării următoarele documente:</w:t>
      </w:r>
    </w:p>
    <w:p w:rsidR="001072CB" w:rsidRPr="007551E9" w:rsidRDefault="001072CB" w:rsidP="00D33A87">
      <w:pPr>
        <w:pStyle w:val="Default"/>
        <w:numPr>
          <w:ilvl w:val="0"/>
          <w:numId w:val="1"/>
        </w:numPr>
        <w:tabs>
          <w:tab w:val="clear" w:pos="720"/>
          <w:tab w:val="num" w:pos="270"/>
        </w:tabs>
        <w:spacing w:before="120" w:after="120"/>
        <w:ind w:left="270" w:hanging="180"/>
        <w:jc w:val="both"/>
        <w:rPr>
          <w:color w:val="auto"/>
          <w:sz w:val="22"/>
          <w:szCs w:val="22"/>
          <w:lang w:val="ro-RO"/>
        </w:rPr>
      </w:pPr>
      <w:r w:rsidRPr="007551E9">
        <w:rPr>
          <w:color w:val="auto"/>
          <w:sz w:val="22"/>
          <w:szCs w:val="22"/>
          <w:lang w:val="ro-RO"/>
        </w:rPr>
        <w:lastRenderedPageBreak/>
        <w:t>o copie a actului de identitate a acţionarului persoană fizică</w:t>
      </w:r>
      <w:r w:rsidRPr="007551E9">
        <w:rPr>
          <w:color w:val="auto"/>
          <w:sz w:val="22"/>
          <w:szCs w:val="22"/>
          <w:vertAlign w:val="superscript"/>
          <w:lang w:val="ro-RO"/>
        </w:rPr>
        <w:footnoteReference w:id="1"/>
      </w:r>
      <w:r w:rsidRPr="007551E9">
        <w:rPr>
          <w:color w:val="auto"/>
          <w:sz w:val="22"/>
          <w:szCs w:val="22"/>
          <w:lang w:val="ro-RO"/>
        </w:rPr>
        <w:t xml:space="preserve"> / a reprezentantului legal al acţionarului persoană juridică</w:t>
      </w:r>
      <w:r w:rsidR="00040F89" w:rsidRPr="007551E9">
        <w:rPr>
          <w:color w:val="auto"/>
          <w:sz w:val="22"/>
          <w:szCs w:val="22"/>
          <w:lang w:val="ro-RO"/>
        </w:rPr>
        <w:t>/entitatea fără personalitate juridică</w:t>
      </w:r>
      <w:r w:rsidRPr="007551E9">
        <w:rPr>
          <w:color w:val="auto"/>
          <w:sz w:val="22"/>
          <w:szCs w:val="22"/>
          <w:lang w:val="ro-RO"/>
        </w:rPr>
        <w:t>.</w:t>
      </w:r>
    </w:p>
    <w:p w:rsidR="001072CB" w:rsidRPr="007551E9" w:rsidRDefault="001072CB" w:rsidP="00D33A87">
      <w:pPr>
        <w:pStyle w:val="Default"/>
        <w:numPr>
          <w:ilvl w:val="0"/>
          <w:numId w:val="1"/>
        </w:numPr>
        <w:tabs>
          <w:tab w:val="clear" w:pos="720"/>
          <w:tab w:val="num" w:pos="-142"/>
          <w:tab w:val="left" w:pos="270"/>
        </w:tabs>
        <w:spacing w:before="120" w:after="120"/>
        <w:ind w:left="270" w:hanging="180"/>
        <w:jc w:val="both"/>
        <w:rPr>
          <w:color w:val="auto"/>
          <w:sz w:val="22"/>
          <w:szCs w:val="22"/>
          <w:lang w:val="ro-RO"/>
        </w:rPr>
      </w:pPr>
      <w:r w:rsidRPr="007551E9">
        <w:rPr>
          <w:color w:val="auto"/>
          <w:sz w:val="22"/>
          <w:szCs w:val="22"/>
          <w:lang w:val="ro-RO"/>
        </w:rPr>
        <w:t>în cazul în care acţionarul/reprezentantul legal al acţionarului persoană juridică/entitate fără personalitate juridică nu se regăseşte în lista acţionarilor de la data de referinţă</w:t>
      </w:r>
      <w:r w:rsidR="001E3BFD" w:rsidRPr="007551E9">
        <w:rPr>
          <w:color w:val="auto"/>
          <w:sz w:val="22"/>
          <w:szCs w:val="22"/>
          <w:lang w:val="ro-RO"/>
        </w:rPr>
        <w:t xml:space="preserve"> </w:t>
      </w:r>
      <w:r w:rsidRPr="007551E9">
        <w:rPr>
          <w:color w:val="auto"/>
          <w:sz w:val="22"/>
          <w:szCs w:val="22"/>
          <w:lang w:val="ro-RO"/>
        </w:rPr>
        <w:t>transmisă de Depozitarul Central, acţionarul trebuie să transmită suplimentar</w:t>
      </w:r>
      <w:r w:rsidR="00046A24" w:rsidRPr="007551E9">
        <w:rPr>
          <w:color w:val="auto"/>
          <w:sz w:val="22"/>
          <w:szCs w:val="22"/>
          <w:lang w:val="ro-RO"/>
        </w:rPr>
        <w:t xml:space="preserve"> unul dintre următoarele documente</w:t>
      </w:r>
      <w:r w:rsidRPr="007551E9">
        <w:rPr>
          <w:color w:val="auto"/>
          <w:sz w:val="22"/>
          <w:szCs w:val="22"/>
          <w:lang w:val="ro-RO"/>
        </w:rPr>
        <w:t xml:space="preserve">: </w:t>
      </w:r>
    </w:p>
    <w:p w:rsidR="001072CB" w:rsidRPr="007551E9" w:rsidRDefault="001072CB" w:rsidP="00D33A87">
      <w:pPr>
        <w:pStyle w:val="Default"/>
        <w:numPr>
          <w:ilvl w:val="0"/>
          <w:numId w:val="5"/>
        </w:numPr>
        <w:jc w:val="both"/>
        <w:rPr>
          <w:color w:val="auto"/>
          <w:sz w:val="22"/>
          <w:szCs w:val="22"/>
          <w:lang w:val="ro-RO"/>
        </w:rPr>
      </w:pPr>
      <w:r w:rsidRPr="007551E9">
        <w:rPr>
          <w:color w:val="auto"/>
          <w:sz w:val="22"/>
          <w:szCs w:val="22"/>
          <w:lang w:val="ro-RO"/>
        </w:rPr>
        <w:t>un extras de cont din</w:t>
      </w:r>
      <w:r w:rsidR="000B1DF0" w:rsidRPr="007551E9">
        <w:rPr>
          <w:color w:val="auto"/>
          <w:sz w:val="22"/>
          <w:szCs w:val="22"/>
          <w:lang w:val="ro-RO"/>
        </w:rPr>
        <w:t xml:space="preserve"> registrul acționarilor, din</w:t>
      </w:r>
      <w:r w:rsidRPr="007551E9">
        <w:rPr>
          <w:color w:val="auto"/>
          <w:sz w:val="22"/>
          <w:szCs w:val="22"/>
          <w:lang w:val="ro-RO"/>
        </w:rPr>
        <w:t xml:space="preserve"> care rezultă calitatea de acţionar şi numărul de acţiuni </w:t>
      </w:r>
      <w:r w:rsidR="000B1DF0" w:rsidRPr="007551E9">
        <w:rPr>
          <w:color w:val="auto"/>
          <w:sz w:val="22"/>
          <w:szCs w:val="22"/>
          <w:lang w:val="ro-RO"/>
        </w:rPr>
        <w:t xml:space="preserve">pe care le </w:t>
      </w:r>
      <w:r w:rsidRPr="007551E9">
        <w:rPr>
          <w:color w:val="auto"/>
          <w:sz w:val="22"/>
          <w:szCs w:val="22"/>
          <w:lang w:val="ro-RO"/>
        </w:rPr>
        <w:t>deţine, emis de Depozitarul Central sau, după caz, de către participanţii definiţi la art. 168 alin. (1) lit. b) din Legea nr. 297/2004, care f</w:t>
      </w:r>
      <w:r w:rsidR="00040F89" w:rsidRPr="007551E9">
        <w:rPr>
          <w:color w:val="auto"/>
          <w:sz w:val="22"/>
          <w:szCs w:val="22"/>
          <w:lang w:val="ro-RO"/>
        </w:rPr>
        <w:t>urnizează servicii de custodie</w:t>
      </w:r>
      <w:r w:rsidRPr="007551E9">
        <w:rPr>
          <w:color w:val="auto"/>
          <w:sz w:val="22"/>
          <w:szCs w:val="22"/>
          <w:lang w:val="ro-RO"/>
        </w:rPr>
        <w:t>;</w:t>
      </w:r>
    </w:p>
    <w:p w:rsidR="001072CB" w:rsidRPr="007551E9" w:rsidRDefault="001072CB" w:rsidP="00D33A87">
      <w:pPr>
        <w:pStyle w:val="Default"/>
        <w:numPr>
          <w:ilvl w:val="0"/>
          <w:numId w:val="5"/>
        </w:numPr>
        <w:jc w:val="both"/>
        <w:rPr>
          <w:color w:val="auto"/>
          <w:sz w:val="22"/>
          <w:szCs w:val="22"/>
          <w:lang w:val="ro-RO"/>
        </w:rPr>
      </w:pPr>
      <w:r w:rsidRPr="007551E9">
        <w:rPr>
          <w:color w:val="auto"/>
          <w:sz w:val="22"/>
          <w:szCs w:val="22"/>
          <w:lang w:val="ro-RO"/>
        </w:rPr>
        <w:t>documente care atestă înscrierea informaţiilor privind reprezentantul legal la Depozitarul Central/ participanţi</w:t>
      </w:r>
      <w:r w:rsidR="00A1260C" w:rsidRPr="007551E9">
        <w:rPr>
          <w:color w:val="auto"/>
          <w:sz w:val="22"/>
          <w:szCs w:val="22"/>
          <w:lang w:val="ro-RO"/>
        </w:rPr>
        <w:t>i definiți de art. 168 alin. (1) lit. b) din Legea nr. 297/2004</w:t>
      </w:r>
      <w:r w:rsidRPr="007551E9">
        <w:rPr>
          <w:color w:val="auto"/>
          <w:sz w:val="22"/>
          <w:szCs w:val="22"/>
          <w:lang w:val="ro-RO"/>
        </w:rPr>
        <w:t>.</w:t>
      </w:r>
    </w:p>
    <w:p w:rsidR="001072CB" w:rsidRPr="007551E9" w:rsidRDefault="001072CB" w:rsidP="00D33A87">
      <w:pPr>
        <w:pStyle w:val="Default"/>
        <w:numPr>
          <w:ilvl w:val="0"/>
          <w:numId w:val="1"/>
        </w:numPr>
        <w:tabs>
          <w:tab w:val="clear" w:pos="720"/>
          <w:tab w:val="num" w:pos="-90"/>
          <w:tab w:val="left" w:pos="270"/>
        </w:tabs>
        <w:spacing w:before="120" w:after="120"/>
        <w:ind w:left="270" w:hanging="180"/>
        <w:jc w:val="both"/>
        <w:rPr>
          <w:color w:val="auto"/>
          <w:sz w:val="22"/>
          <w:szCs w:val="22"/>
          <w:lang w:val="ro-RO"/>
        </w:rPr>
      </w:pPr>
      <w:r w:rsidRPr="007551E9">
        <w:rPr>
          <w:color w:val="auto"/>
          <w:sz w:val="22"/>
          <w:szCs w:val="22"/>
          <w:lang w:val="ro-RO"/>
        </w:rPr>
        <w:t xml:space="preserve">în cazul în care acţionarul persoană juridică/entitate fără personalitate juridică nu a furnizat </w:t>
      </w:r>
      <w:r w:rsidR="00B52E50" w:rsidRPr="007551E9">
        <w:rPr>
          <w:color w:val="auto"/>
          <w:sz w:val="22"/>
          <w:szCs w:val="22"/>
          <w:lang w:val="ro-RO"/>
        </w:rPr>
        <w:t xml:space="preserve">Depozitarului Central </w:t>
      </w:r>
      <w:r w:rsidRPr="007551E9">
        <w:rPr>
          <w:color w:val="auto"/>
          <w:sz w:val="22"/>
          <w:szCs w:val="22"/>
          <w:lang w:val="ro-RO"/>
        </w:rPr>
        <w:t xml:space="preserve">informaţiile privind reprezentantul </w:t>
      </w:r>
      <w:r w:rsidR="00040F89" w:rsidRPr="007551E9">
        <w:rPr>
          <w:color w:val="auto"/>
          <w:sz w:val="22"/>
          <w:szCs w:val="22"/>
          <w:lang w:val="ro-RO"/>
        </w:rPr>
        <w:t xml:space="preserve">său </w:t>
      </w:r>
      <w:r w:rsidR="00B52E50" w:rsidRPr="007551E9">
        <w:rPr>
          <w:color w:val="auto"/>
          <w:sz w:val="22"/>
          <w:szCs w:val="22"/>
          <w:lang w:val="ro-RO"/>
        </w:rPr>
        <w:t>(</w:t>
      </w:r>
      <w:r w:rsidRPr="007551E9">
        <w:rPr>
          <w:color w:val="auto"/>
          <w:sz w:val="22"/>
          <w:szCs w:val="22"/>
          <w:lang w:val="ro-RO"/>
        </w:rPr>
        <w:t>astfel încât acesta să se regăsească în Registrul acţionarilor furnizat de Depozitarul Central pentru data de referinţă</w:t>
      </w:r>
      <w:r w:rsidR="00B52E50" w:rsidRPr="007551E9">
        <w:rPr>
          <w:color w:val="auto"/>
          <w:sz w:val="22"/>
          <w:szCs w:val="22"/>
          <w:lang w:val="ro-RO"/>
        </w:rPr>
        <w:t>)</w:t>
      </w:r>
      <w:r w:rsidRPr="007551E9">
        <w:rPr>
          <w:color w:val="auto"/>
          <w:sz w:val="22"/>
          <w:szCs w:val="22"/>
          <w:lang w:val="ro-RO"/>
        </w:rPr>
        <w:t xml:space="preserve">, </w:t>
      </w:r>
      <w:r w:rsidR="00B52E50" w:rsidRPr="007551E9">
        <w:rPr>
          <w:color w:val="auto"/>
          <w:sz w:val="22"/>
          <w:szCs w:val="22"/>
          <w:lang w:val="ro-RO"/>
        </w:rPr>
        <w:t xml:space="preserve">acesta </w:t>
      </w:r>
      <w:r w:rsidRPr="007551E9">
        <w:rPr>
          <w:color w:val="auto"/>
          <w:sz w:val="22"/>
          <w:szCs w:val="22"/>
          <w:lang w:val="ro-RO"/>
        </w:rPr>
        <w:t xml:space="preserve">trebuie să transmită suplimentar un certificat constatator eliberat de registrul comerţului / orice alt document emis de către o autoritate competentă din statul în care acţionarul este înmatriculat, care atestă calitatea de reprezentant legal </w:t>
      </w:r>
      <w:r w:rsidR="00D82BEE" w:rsidRPr="007551E9">
        <w:rPr>
          <w:color w:val="auto"/>
          <w:sz w:val="22"/>
          <w:szCs w:val="22"/>
          <w:lang w:val="ro-RO"/>
        </w:rPr>
        <w:t xml:space="preserve">a </w:t>
      </w:r>
      <w:r w:rsidRPr="007551E9">
        <w:rPr>
          <w:color w:val="auto"/>
          <w:sz w:val="22"/>
          <w:szCs w:val="22"/>
          <w:lang w:val="ro-RO"/>
        </w:rPr>
        <w:t>semnatarul</w:t>
      </w:r>
      <w:r w:rsidR="00D82BEE" w:rsidRPr="007551E9">
        <w:rPr>
          <w:color w:val="auto"/>
          <w:sz w:val="22"/>
          <w:szCs w:val="22"/>
          <w:lang w:val="ro-RO"/>
        </w:rPr>
        <w:t>ui</w:t>
      </w:r>
      <w:r w:rsidRPr="007551E9">
        <w:rPr>
          <w:color w:val="auto"/>
          <w:sz w:val="22"/>
          <w:szCs w:val="22"/>
          <w:lang w:val="ro-RO"/>
        </w:rPr>
        <w:t xml:space="preserve"> propunerii / întrebărilor, emis cu cel mult 3 luni înainte de data publicării prezentului Convocator şi transmis în original sau copie conformă cu originalul.</w:t>
      </w:r>
    </w:p>
    <w:p w:rsidR="001072CB" w:rsidRPr="007551E9" w:rsidRDefault="001072CB" w:rsidP="0008254A">
      <w:pPr>
        <w:pStyle w:val="Default"/>
        <w:spacing w:before="120" w:after="120"/>
        <w:jc w:val="both"/>
        <w:rPr>
          <w:color w:val="auto"/>
          <w:sz w:val="22"/>
          <w:szCs w:val="22"/>
          <w:lang w:val="ro-RO"/>
        </w:rPr>
      </w:pPr>
      <w:r w:rsidRPr="007551E9">
        <w:rPr>
          <w:color w:val="auto"/>
          <w:sz w:val="22"/>
          <w:szCs w:val="22"/>
          <w:lang w:val="ro-RO"/>
        </w:rPr>
        <w:t xml:space="preserve">Documentele care atestă calitatea de reprezentant legal întocmite într-o limbă străină, alta decât limba engleză, vor fi însoţite de o traducere, realizată de un traducător autorizat, în limba română sau în limba engleză. Nu este necesară legalizarea sau apostilarea documentelor întocmite într-o limbă străină.  </w:t>
      </w:r>
    </w:p>
    <w:p w:rsidR="001072CB" w:rsidRPr="007551E9" w:rsidRDefault="001072CB" w:rsidP="0008254A">
      <w:pPr>
        <w:pStyle w:val="Default"/>
        <w:spacing w:before="120" w:after="120"/>
        <w:jc w:val="both"/>
        <w:rPr>
          <w:color w:val="auto"/>
          <w:sz w:val="22"/>
          <w:szCs w:val="22"/>
          <w:lang w:val="ro-RO"/>
        </w:rPr>
      </w:pPr>
      <w:r w:rsidRPr="007551E9">
        <w:rPr>
          <w:color w:val="auto"/>
          <w:sz w:val="22"/>
          <w:szCs w:val="22"/>
          <w:lang w:val="ro-RO"/>
        </w:rPr>
        <w:t>Propunerile şi întrebările acţionarilor, precum şi documentele c</w:t>
      </w:r>
      <w:r w:rsidR="00040F89" w:rsidRPr="007551E9">
        <w:rPr>
          <w:color w:val="auto"/>
          <w:sz w:val="22"/>
          <w:szCs w:val="22"/>
          <w:lang w:val="ro-RO"/>
        </w:rPr>
        <w:t>ar</w:t>
      </w:r>
      <w:r w:rsidRPr="007551E9">
        <w:rPr>
          <w:color w:val="auto"/>
          <w:sz w:val="22"/>
          <w:szCs w:val="22"/>
          <w:lang w:val="ro-RO"/>
        </w:rPr>
        <w:t xml:space="preserve">e atestă îndeplinirea condiţiilor pentru exercitarea acestor drepturi, vor fi transmise: </w:t>
      </w:r>
    </w:p>
    <w:p w:rsidR="001072CB" w:rsidRPr="007551E9" w:rsidRDefault="001072CB" w:rsidP="00D33A87">
      <w:pPr>
        <w:pStyle w:val="Default"/>
        <w:numPr>
          <w:ilvl w:val="0"/>
          <w:numId w:val="7"/>
        </w:numPr>
        <w:spacing w:before="120" w:after="120"/>
        <w:jc w:val="both"/>
        <w:rPr>
          <w:color w:val="auto"/>
          <w:sz w:val="22"/>
          <w:szCs w:val="22"/>
          <w:lang w:val="ro-RO"/>
        </w:rPr>
      </w:pPr>
      <w:r w:rsidRPr="007551E9">
        <w:rPr>
          <w:color w:val="auto"/>
          <w:sz w:val="22"/>
          <w:szCs w:val="22"/>
          <w:lang w:val="ro-RO"/>
        </w:rPr>
        <w:t>fie sub forma unui document semnat olograf, în original – transmis prin p</w:t>
      </w:r>
      <w:r w:rsidR="00D82BEE" w:rsidRPr="007551E9">
        <w:rPr>
          <w:color w:val="auto"/>
          <w:sz w:val="22"/>
          <w:szCs w:val="22"/>
          <w:lang w:val="ro-RO"/>
        </w:rPr>
        <w:t xml:space="preserve">oştă sau servicii de curierat </w:t>
      </w:r>
      <w:r w:rsidRPr="007551E9">
        <w:rPr>
          <w:color w:val="auto"/>
          <w:sz w:val="22"/>
          <w:szCs w:val="22"/>
          <w:lang w:val="ro-RO"/>
        </w:rPr>
        <w:t xml:space="preserve">la Turnul BRD (Bd. Ion Mihalache nr. 1-7, cod 011171, sector 1, Bucureşti – Secretariatul General), în plic închis, cu menţiunea scrisă în clar: “Pentru Adunările Generale ale Acţionarilor din </w:t>
      </w:r>
      <w:r w:rsidR="00EF4135" w:rsidRPr="007551E9">
        <w:rPr>
          <w:color w:val="auto"/>
          <w:sz w:val="22"/>
          <w:szCs w:val="22"/>
          <w:lang w:val="ro-RO"/>
        </w:rPr>
        <w:t>20</w:t>
      </w:r>
      <w:r w:rsidR="00453D2E" w:rsidRPr="007551E9">
        <w:rPr>
          <w:color w:val="auto"/>
          <w:sz w:val="22"/>
          <w:szCs w:val="22"/>
          <w:lang w:val="ro-RO"/>
        </w:rPr>
        <w:t xml:space="preserve"> aprilie 201</w:t>
      </w:r>
      <w:r w:rsidR="00EF4135" w:rsidRPr="007551E9">
        <w:rPr>
          <w:color w:val="auto"/>
          <w:sz w:val="22"/>
          <w:szCs w:val="22"/>
          <w:lang w:val="ro-RO"/>
        </w:rPr>
        <w:t>7</w:t>
      </w:r>
      <w:r w:rsidRPr="007551E9">
        <w:rPr>
          <w:color w:val="auto"/>
          <w:sz w:val="22"/>
          <w:szCs w:val="22"/>
          <w:lang w:val="ro-RO"/>
        </w:rPr>
        <w:t xml:space="preserve"> – Propuneri”, respectiv “Pentru Adunările Generale ale Acţionarilor din </w:t>
      </w:r>
      <w:r w:rsidR="00EF4135" w:rsidRPr="007551E9">
        <w:rPr>
          <w:color w:val="auto"/>
          <w:sz w:val="22"/>
          <w:szCs w:val="22"/>
          <w:lang w:val="ro-RO"/>
        </w:rPr>
        <w:t>20</w:t>
      </w:r>
      <w:r w:rsidR="00453D2E" w:rsidRPr="007551E9">
        <w:rPr>
          <w:color w:val="auto"/>
          <w:sz w:val="22"/>
          <w:szCs w:val="22"/>
          <w:lang w:val="ro-RO"/>
        </w:rPr>
        <w:t xml:space="preserve"> aprilie 20</w:t>
      </w:r>
      <w:r w:rsidRPr="007551E9">
        <w:rPr>
          <w:color w:val="auto"/>
          <w:sz w:val="22"/>
          <w:szCs w:val="22"/>
          <w:lang w:val="ro-RO"/>
        </w:rPr>
        <w:t>1</w:t>
      </w:r>
      <w:r w:rsidR="00EF4135" w:rsidRPr="007551E9">
        <w:rPr>
          <w:color w:val="auto"/>
          <w:sz w:val="22"/>
          <w:szCs w:val="22"/>
          <w:lang w:val="ro-RO"/>
        </w:rPr>
        <w:t>7</w:t>
      </w:r>
      <w:r w:rsidRPr="007551E9">
        <w:rPr>
          <w:color w:val="auto"/>
          <w:sz w:val="22"/>
          <w:szCs w:val="22"/>
          <w:lang w:val="ro-RO"/>
        </w:rPr>
        <w:t>- Întrebări”;</w:t>
      </w:r>
    </w:p>
    <w:p w:rsidR="001072CB" w:rsidRPr="007551E9" w:rsidRDefault="001072CB" w:rsidP="00D33A87">
      <w:pPr>
        <w:pStyle w:val="Default"/>
        <w:numPr>
          <w:ilvl w:val="0"/>
          <w:numId w:val="7"/>
        </w:numPr>
        <w:spacing w:before="120" w:after="120"/>
        <w:jc w:val="both"/>
        <w:rPr>
          <w:color w:val="auto"/>
          <w:sz w:val="22"/>
          <w:szCs w:val="22"/>
          <w:lang w:val="ro-RO"/>
        </w:rPr>
      </w:pPr>
      <w:r w:rsidRPr="007551E9">
        <w:rPr>
          <w:color w:val="auto"/>
          <w:sz w:val="22"/>
          <w:szCs w:val="22"/>
          <w:lang w:val="ro-RO"/>
        </w:rPr>
        <w:t>fie sub forma unui document semnat electronic cu semnătură electronică extinsă, conform Legii nr. 455/2001 privind semnat</w:t>
      </w:r>
      <w:r w:rsidR="00D82BEE" w:rsidRPr="007551E9">
        <w:rPr>
          <w:color w:val="auto"/>
          <w:sz w:val="22"/>
          <w:szCs w:val="22"/>
          <w:lang w:val="ro-RO"/>
        </w:rPr>
        <w:t xml:space="preserve">ură electronică – prin e-mail </w:t>
      </w:r>
      <w:r w:rsidRPr="007551E9">
        <w:rPr>
          <w:color w:val="auto"/>
          <w:sz w:val="22"/>
          <w:szCs w:val="22"/>
          <w:lang w:val="ro-RO"/>
        </w:rPr>
        <w:t xml:space="preserve">la adresa </w:t>
      </w:r>
      <w:hyperlink r:id="rId10" w:history="1">
        <w:r w:rsidRPr="007551E9">
          <w:rPr>
            <w:rStyle w:val="Hyperlink"/>
            <w:color w:val="auto"/>
            <w:sz w:val="22"/>
            <w:szCs w:val="22"/>
            <w:lang w:val="ro-RO"/>
          </w:rPr>
          <w:t>investor@brd.ro</w:t>
        </w:r>
      </w:hyperlink>
      <w:r w:rsidRPr="007551E9">
        <w:rPr>
          <w:color w:val="auto"/>
          <w:sz w:val="22"/>
          <w:szCs w:val="22"/>
          <w:lang w:val="ro-RO"/>
        </w:rPr>
        <w:t xml:space="preserve">, menţionând la subiect: “Pentru Adunările Generale ale Acţionarilor din </w:t>
      </w:r>
      <w:r w:rsidR="00EF4135" w:rsidRPr="007551E9">
        <w:rPr>
          <w:color w:val="auto"/>
          <w:sz w:val="22"/>
          <w:szCs w:val="22"/>
          <w:lang w:val="ro-RO"/>
        </w:rPr>
        <w:t xml:space="preserve">20 aprilie 2017 </w:t>
      </w:r>
      <w:r w:rsidRPr="007551E9">
        <w:rPr>
          <w:color w:val="auto"/>
          <w:sz w:val="22"/>
          <w:szCs w:val="22"/>
          <w:lang w:val="ro-RO"/>
        </w:rPr>
        <w:t xml:space="preserve">- Propuneri”, respectiv “Pentru Adunările Generale ale Acţionarilor din </w:t>
      </w:r>
      <w:r w:rsidR="00EF4135" w:rsidRPr="007551E9">
        <w:rPr>
          <w:color w:val="auto"/>
          <w:sz w:val="22"/>
          <w:szCs w:val="22"/>
          <w:lang w:val="ro-RO"/>
        </w:rPr>
        <w:t xml:space="preserve">20 aprilie 2017 </w:t>
      </w:r>
      <w:r w:rsidRPr="007551E9">
        <w:rPr>
          <w:color w:val="auto"/>
          <w:sz w:val="22"/>
          <w:szCs w:val="22"/>
          <w:lang w:val="ro-RO"/>
        </w:rPr>
        <w:t>- Întrebări”.</w:t>
      </w:r>
    </w:p>
    <w:p w:rsidR="00731A6B" w:rsidRDefault="00731A6B" w:rsidP="00067D32">
      <w:pPr>
        <w:pStyle w:val="Default"/>
        <w:spacing w:before="120" w:after="120"/>
        <w:jc w:val="both"/>
        <w:rPr>
          <w:b/>
          <w:color w:val="auto"/>
          <w:sz w:val="22"/>
          <w:szCs w:val="22"/>
          <w:u w:val="single"/>
          <w:lang w:val="ro-RO"/>
        </w:rPr>
      </w:pPr>
    </w:p>
    <w:p w:rsidR="001072CB" w:rsidRPr="007551E9" w:rsidRDefault="001072CB" w:rsidP="00067D32">
      <w:pPr>
        <w:pStyle w:val="Default"/>
        <w:spacing w:before="120" w:after="120"/>
        <w:jc w:val="both"/>
        <w:rPr>
          <w:b/>
          <w:color w:val="auto"/>
          <w:sz w:val="22"/>
          <w:szCs w:val="22"/>
          <w:u w:val="single"/>
          <w:lang w:val="ro-RO"/>
        </w:rPr>
      </w:pPr>
      <w:r w:rsidRPr="007551E9">
        <w:rPr>
          <w:b/>
          <w:color w:val="auto"/>
          <w:sz w:val="22"/>
          <w:szCs w:val="22"/>
          <w:u w:val="single"/>
          <w:lang w:val="ro-RO"/>
        </w:rPr>
        <w:t>Participarea la AGA</w:t>
      </w:r>
    </w:p>
    <w:p w:rsidR="00B03DC5" w:rsidRPr="007551E9" w:rsidRDefault="001072CB" w:rsidP="00B03DC5">
      <w:pPr>
        <w:spacing w:before="120" w:after="120"/>
        <w:jc w:val="both"/>
        <w:rPr>
          <w:rFonts w:ascii="Times New Roman" w:hAnsi="Times New Roman"/>
          <w:sz w:val="22"/>
          <w:szCs w:val="22"/>
          <w:lang w:val="ro-RO"/>
        </w:rPr>
      </w:pPr>
      <w:r w:rsidRPr="007551E9">
        <w:rPr>
          <w:rFonts w:ascii="Times New Roman" w:hAnsi="Times New Roman"/>
          <w:sz w:val="22"/>
          <w:szCs w:val="22"/>
          <w:lang w:val="ro-RO"/>
        </w:rPr>
        <w:t xml:space="preserve">Data de referinţă este </w:t>
      </w:r>
      <w:r w:rsidR="00EF4135" w:rsidRPr="007551E9">
        <w:rPr>
          <w:rFonts w:ascii="Times New Roman" w:hAnsi="Times New Roman"/>
          <w:sz w:val="22"/>
          <w:szCs w:val="22"/>
          <w:lang w:val="ro-RO"/>
        </w:rPr>
        <w:t>11</w:t>
      </w:r>
      <w:r w:rsidR="00453D2E" w:rsidRPr="007551E9">
        <w:rPr>
          <w:rFonts w:ascii="Times New Roman" w:hAnsi="Times New Roman"/>
          <w:sz w:val="22"/>
          <w:szCs w:val="22"/>
          <w:lang w:val="ro-RO"/>
        </w:rPr>
        <w:t xml:space="preserve"> aprilie 201</w:t>
      </w:r>
      <w:r w:rsidR="00EF4135" w:rsidRPr="007551E9">
        <w:rPr>
          <w:rFonts w:ascii="Times New Roman" w:hAnsi="Times New Roman"/>
          <w:sz w:val="22"/>
          <w:szCs w:val="22"/>
          <w:lang w:val="ro-RO"/>
        </w:rPr>
        <w:t>7</w:t>
      </w:r>
      <w:r w:rsidRPr="007551E9">
        <w:rPr>
          <w:rFonts w:ascii="Times New Roman" w:hAnsi="Times New Roman"/>
          <w:i/>
          <w:sz w:val="22"/>
          <w:szCs w:val="22"/>
          <w:lang w:val="ro-RO"/>
        </w:rPr>
        <w:t xml:space="preserve">. </w:t>
      </w:r>
      <w:r w:rsidRPr="007551E9">
        <w:rPr>
          <w:rFonts w:ascii="Times New Roman" w:hAnsi="Times New Roman"/>
          <w:sz w:val="22"/>
          <w:szCs w:val="22"/>
          <w:lang w:val="ro-RO"/>
        </w:rPr>
        <w:t xml:space="preserve">Numai acţionarii înscrişi la această dată în Registrul Acţionarilor, ţinut de Depozitarul Central, vor putea participa şi vota în cadrul </w:t>
      </w:r>
      <w:r w:rsidR="00453D2E" w:rsidRPr="007551E9">
        <w:rPr>
          <w:rFonts w:ascii="Times New Roman" w:hAnsi="Times New Roman"/>
          <w:sz w:val="22"/>
          <w:szCs w:val="22"/>
          <w:lang w:val="ro-RO"/>
        </w:rPr>
        <w:t>A</w:t>
      </w:r>
      <w:r w:rsidRPr="007551E9">
        <w:rPr>
          <w:rFonts w:ascii="Times New Roman" w:hAnsi="Times New Roman"/>
          <w:sz w:val="22"/>
          <w:szCs w:val="22"/>
          <w:lang w:val="ro-RO"/>
        </w:rPr>
        <w:t>dunări</w:t>
      </w:r>
      <w:r w:rsidR="00453D2E" w:rsidRPr="007551E9">
        <w:rPr>
          <w:rFonts w:ascii="Times New Roman" w:hAnsi="Times New Roman"/>
          <w:sz w:val="22"/>
          <w:szCs w:val="22"/>
          <w:lang w:val="ro-RO"/>
        </w:rPr>
        <w:t>lor</w:t>
      </w:r>
      <w:r w:rsidRPr="007551E9">
        <w:rPr>
          <w:rFonts w:ascii="Times New Roman" w:hAnsi="Times New Roman"/>
          <w:sz w:val="22"/>
          <w:szCs w:val="22"/>
          <w:lang w:val="ro-RO"/>
        </w:rPr>
        <w:t xml:space="preserve"> </w:t>
      </w:r>
      <w:r w:rsidR="00453D2E" w:rsidRPr="007551E9">
        <w:rPr>
          <w:rFonts w:ascii="Times New Roman" w:hAnsi="Times New Roman"/>
          <w:sz w:val="22"/>
          <w:szCs w:val="22"/>
          <w:lang w:val="ro-RO"/>
        </w:rPr>
        <w:t>G</w:t>
      </w:r>
      <w:r w:rsidRPr="007551E9">
        <w:rPr>
          <w:rFonts w:ascii="Times New Roman" w:hAnsi="Times New Roman"/>
          <w:sz w:val="22"/>
          <w:szCs w:val="22"/>
          <w:lang w:val="ro-RO"/>
        </w:rPr>
        <w:t>enerale</w:t>
      </w:r>
      <w:r w:rsidR="00453D2E" w:rsidRPr="007551E9">
        <w:rPr>
          <w:rFonts w:ascii="Times New Roman" w:hAnsi="Times New Roman"/>
          <w:sz w:val="22"/>
          <w:szCs w:val="22"/>
          <w:lang w:val="ro-RO"/>
        </w:rPr>
        <w:t xml:space="preserve"> ale Acționarilor din data de </w:t>
      </w:r>
      <w:r w:rsidR="00EF4135" w:rsidRPr="007551E9">
        <w:rPr>
          <w:rFonts w:ascii="Times New Roman" w:hAnsi="Times New Roman"/>
          <w:sz w:val="22"/>
          <w:szCs w:val="22"/>
          <w:lang w:val="ro-RO"/>
        </w:rPr>
        <w:t>20 aprilie 2017</w:t>
      </w:r>
      <w:r w:rsidRPr="007551E9">
        <w:rPr>
          <w:rFonts w:ascii="Times New Roman" w:hAnsi="Times New Roman"/>
          <w:sz w:val="22"/>
          <w:szCs w:val="22"/>
          <w:lang w:val="ro-RO"/>
        </w:rPr>
        <w:t>.</w:t>
      </w:r>
    </w:p>
    <w:p w:rsidR="001072CB" w:rsidRPr="007551E9" w:rsidRDefault="001072CB" w:rsidP="00B03DC5">
      <w:pPr>
        <w:spacing w:before="120" w:after="120"/>
        <w:jc w:val="both"/>
        <w:rPr>
          <w:rFonts w:ascii="Times New Roman" w:hAnsi="Times New Roman"/>
          <w:sz w:val="22"/>
          <w:szCs w:val="22"/>
          <w:lang w:val="ro-RO"/>
        </w:rPr>
      </w:pPr>
      <w:r w:rsidRPr="007551E9">
        <w:rPr>
          <w:rFonts w:ascii="Times New Roman" w:hAnsi="Times New Roman"/>
          <w:sz w:val="22"/>
          <w:szCs w:val="22"/>
          <w:lang w:val="ro-RO"/>
        </w:rPr>
        <w:t>Acţionarii pot participa la adunările generale direct sau pot fi reprez</w:t>
      </w:r>
      <w:r w:rsidR="004B26C8" w:rsidRPr="007551E9">
        <w:rPr>
          <w:rFonts w:ascii="Times New Roman" w:hAnsi="Times New Roman"/>
          <w:sz w:val="22"/>
          <w:szCs w:val="22"/>
          <w:lang w:val="ro-RO"/>
        </w:rPr>
        <w:t>entaţi de către alte persoane (</w:t>
      </w:r>
      <w:r w:rsidRPr="007551E9">
        <w:rPr>
          <w:rFonts w:ascii="Times New Roman" w:hAnsi="Times New Roman"/>
          <w:sz w:val="22"/>
          <w:szCs w:val="22"/>
          <w:lang w:val="ro-RO"/>
        </w:rPr>
        <w:t>inclusiv de alte persoane decât acţionarii), pe bază de procură specială sau</w:t>
      </w:r>
      <w:r w:rsidR="00003148" w:rsidRPr="007551E9">
        <w:rPr>
          <w:rFonts w:ascii="Times New Roman" w:hAnsi="Times New Roman"/>
          <w:sz w:val="22"/>
          <w:szCs w:val="22"/>
          <w:lang w:val="ro-RO"/>
        </w:rPr>
        <w:t>,</w:t>
      </w:r>
      <w:r w:rsidRPr="007551E9">
        <w:rPr>
          <w:rFonts w:ascii="Times New Roman" w:hAnsi="Times New Roman"/>
          <w:sz w:val="22"/>
          <w:szCs w:val="22"/>
          <w:lang w:val="ro-RO"/>
        </w:rPr>
        <w:t xml:space="preserve"> după caz, de procură generală </w:t>
      </w:r>
      <w:r w:rsidR="00EF4135" w:rsidRPr="007551E9">
        <w:rPr>
          <w:rFonts w:ascii="Times New Roman" w:hAnsi="Times New Roman"/>
          <w:sz w:val="22"/>
          <w:szCs w:val="22"/>
          <w:lang w:val="ro-RO"/>
        </w:rPr>
        <w:t xml:space="preserve">ori </w:t>
      </w:r>
      <w:r w:rsidRPr="007551E9">
        <w:rPr>
          <w:rFonts w:ascii="Times New Roman" w:hAnsi="Times New Roman"/>
          <w:sz w:val="22"/>
          <w:szCs w:val="22"/>
          <w:lang w:val="ro-RO"/>
        </w:rPr>
        <w:t>pot vota prin corespondenţă.</w:t>
      </w:r>
    </w:p>
    <w:p w:rsidR="001072CB" w:rsidRPr="007551E9" w:rsidRDefault="001072CB" w:rsidP="00AC7B09">
      <w:pPr>
        <w:pStyle w:val="BodyText"/>
        <w:spacing w:before="120"/>
        <w:jc w:val="both"/>
        <w:rPr>
          <w:rFonts w:ascii="Times New Roman" w:hAnsi="Times New Roman"/>
          <w:sz w:val="22"/>
          <w:szCs w:val="22"/>
          <w:lang w:val="ro-RO" w:eastAsia="en-US"/>
        </w:rPr>
      </w:pPr>
      <w:r w:rsidRPr="007551E9">
        <w:rPr>
          <w:rFonts w:ascii="Times New Roman" w:hAnsi="Times New Roman"/>
          <w:sz w:val="22"/>
          <w:szCs w:val="22"/>
          <w:lang w:val="ro-RO" w:eastAsia="en-US"/>
        </w:rPr>
        <w:t>Calitatea de acţionar</w:t>
      </w:r>
      <w:r w:rsidR="004B26C8" w:rsidRPr="007551E9">
        <w:rPr>
          <w:rFonts w:ascii="Times New Roman" w:hAnsi="Times New Roman"/>
          <w:sz w:val="22"/>
          <w:szCs w:val="22"/>
          <w:lang w:val="ro-RO" w:eastAsia="en-US"/>
        </w:rPr>
        <w:t xml:space="preserve"> </w:t>
      </w:r>
      <w:r w:rsidRPr="007551E9">
        <w:rPr>
          <w:rFonts w:ascii="Times New Roman" w:hAnsi="Times New Roman"/>
          <w:sz w:val="22"/>
          <w:szCs w:val="22"/>
          <w:lang w:val="ro-RO" w:eastAsia="en-US"/>
        </w:rPr>
        <w:t>şi respectiv, în cazul acţionarilor persoane juridice sau al entităţilor fără personalitate juridică, calitatea de reprezentant legal</w:t>
      </w:r>
      <w:r w:rsidR="00433748" w:rsidRPr="007551E9">
        <w:rPr>
          <w:rFonts w:ascii="Times New Roman" w:hAnsi="Times New Roman"/>
          <w:sz w:val="22"/>
          <w:szCs w:val="22"/>
          <w:lang w:val="ro-RO" w:eastAsia="en-US"/>
        </w:rPr>
        <w:t xml:space="preserve"> al unui acţionar</w:t>
      </w:r>
      <w:r w:rsidRPr="007551E9">
        <w:rPr>
          <w:rFonts w:ascii="Times New Roman" w:hAnsi="Times New Roman"/>
          <w:sz w:val="22"/>
          <w:szCs w:val="22"/>
          <w:lang w:val="ro-RO" w:eastAsia="en-US"/>
        </w:rPr>
        <w:t>, se constată</w:t>
      </w:r>
      <w:r w:rsidR="00EF05D1" w:rsidRPr="007551E9">
        <w:rPr>
          <w:rFonts w:ascii="Times New Roman" w:hAnsi="Times New Roman"/>
          <w:sz w:val="22"/>
          <w:szCs w:val="22"/>
          <w:lang w:val="ro-RO" w:eastAsia="en-US"/>
        </w:rPr>
        <w:t xml:space="preserve"> </w:t>
      </w:r>
      <w:r w:rsidRPr="007551E9">
        <w:rPr>
          <w:rFonts w:ascii="Times New Roman" w:hAnsi="Times New Roman"/>
          <w:sz w:val="22"/>
          <w:szCs w:val="22"/>
          <w:lang w:val="ro-RO" w:eastAsia="en-US"/>
        </w:rPr>
        <w:t>în baza listei acţionarilor de la data de referinţă, primită de Bancă de la Depozitarul Central</w:t>
      </w:r>
      <w:r w:rsidR="00EF05D1" w:rsidRPr="007551E9">
        <w:rPr>
          <w:rFonts w:ascii="Times New Roman" w:hAnsi="Times New Roman"/>
          <w:sz w:val="22"/>
          <w:szCs w:val="22"/>
          <w:lang w:val="ro-RO" w:eastAsia="en-US"/>
        </w:rPr>
        <w:t>.</w:t>
      </w:r>
      <w:r w:rsidRPr="007551E9">
        <w:rPr>
          <w:rFonts w:ascii="Times New Roman" w:hAnsi="Times New Roman"/>
          <w:sz w:val="22"/>
          <w:szCs w:val="22"/>
          <w:lang w:val="ro-RO" w:eastAsia="en-US"/>
        </w:rPr>
        <w:t xml:space="preserve"> </w:t>
      </w:r>
    </w:p>
    <w:p w:rsidR="001072CB" w:rsidRPr="007551E9" w:rsidRDefault="001072CB" w:rsidP="00067D32">
      <w:pPr>
        <w:pStyle w:val="BodyText"/>
        <w:spacing w:before="120"/>
        <w:ind w:left="-426" w:firstLine="426"/>
        <w:jc w:val="both"/>
        <w:rPr>
          <w:rFonts w:ascii="Times New Roman" w:hAnsi="Times New Roman"/>
          <w:sz w:val="22"/>
          <w:szCs w:val="22"/>
          <w:u w:val="single"/>
          <w:lang w:val="ro-RO"/>
        </w:rPr>
      </w:pPr>
      <w:r w:rsidRPr="007551E9">
        <w:rPr>
          <w:rFonts w:ascii="Times New Roman" w:hAnsi="Times New Roman"/>
          <w:sz w:val="22"/>
          <w:szCs w:val="22"/>
          <w:u w:val="single"/>
          <w:lang w:val="ro-RO"/>
        </w:rPr>
        <w:t>a) Participare persoane fizice</w:t>
      </w:r>
    </w:p>
    <w:p w:rsidR="001072CB" w:rsidRPr="007551E9" w:rsidRDefault="001072CB" w:rsidP="00067D32">
      <w:pPr>
        <w:pStyle w:val="BodyText"/>
        <w:spacing w:before="120"/>
        <w:jc w:val="both"/>
        <w:rPr>
          <w:rFonts w:ascii="Times New Roman" w:hAnsi="Times New Roman"/>
          <w:sz w:val="22"/>
          <w:szCs w:val="22"/>
          <w:u w:val="single"/>
          <w:lang w:val="ro-RO"/>
        </w:rPr>
      </w:pPr>
      <w:r w:rsidRPr="007551E9">
        <w:rPr>
          <w:rFonts w:ascii="Times New Roman" w:hAnsi="Times New Roman"/>
          <w:sz w:val="22"/>
          <w:szCs w:val="22"/>
          <w:lang w:val="ro-RO"/>
        </w:rPr>
        <w:lastRenderedPageBreak/>
        <w:t>Documentele necesare pentru participarea la AGA a acţionarilor persoane fizice sunt :</w:t>
      </w:r>
    </w:p>
    <w:p w:rsidR="001072CB" w:rsidRPr="007551E9" w:rsidRDefault="001072CB" w:rsidP="00D33A87">
      <w:pPr>
        <w:pStyle w:val="Default"/>
        <w:numPr>
          <w:ilvl w:val="0"/>
          <w:numId w:val="1"/>
        </w:numPr>
        <w:tabs>
          <w:tab w:val="clear" w:pos="720"/>
          <w:tab w:val="num" w:pos="-142"/>
          <w:tab w:val="left" w:pos="180"/>
        </w:tabs>
        <w:spacing w:before="120" w:after="120"/>
        <w:ind w:left="0" w:firstLine="0"/>
        <w:jc w:val="both"/>
        <w:rPr>
          <w:color w:val="auto"/>
          <w:sz w:val="22"/>
          <w:szCs w:val="22"/>
          <w:lang w:val="ro-RO"/>
        </w:rPr>
      </w:pPr>
      <w:r w:rsidRPr="007551E9">
        <w:rPr>
          <w:color w:val="auto"/>
          <w:sz w:val="22"/>
          <w:szCs w:val="22"/>
          <w:lang w:val="ro-RO"/>
        </w:rPr>
        <w:t>dacă acţionarul se prezintă personal: actul de identitate;</w:t>
      </w:r>
    </w:p>
    <w:p w:rsidR="001072CB" w:rsidRDefault="001072CB" w:rsidP="00D33A87">
      <w:pPr>
        <w:pStyle w:val="Default"/>
        <w:numPr>
          <w:ilvl w:val="0"/>
          <w:numId w:val="1"/>
        </w:numPr>
        <w:tabs>
          <w:tab w:val="clear" w:pos="720"/>
          <w:tab w:val="num" w:pos="-142"/>
          <w:tab w:val="left" w:pos="180"/>
        </w:tabs>
        <w:spacing w:before="120" w:after="120"/>
        <w:ind w:left="180" w:hanging="180"/>
        <w:jc w:val="both"/>
        <w:rPr>
          <w:color w:val="auto"/>
          <w:sz w:val="22"/>
          <w:szCs w:val="22"/>
          <w:lang w:val="ro-RO"/>
        </w:rPr>
      </w:pPr>
      <w:r w:rsidRPr="007551E9">
        <w:rPr>
          <w:color w:val="auto"/>
          <w:sz w:val="22"/>
          <w:szCs w:val="22"/>
          <w:lang w:val="ro-RO"/>
        </w:rPr>
        <w:t>dacă acţionarul este reprezentat de o altă persoană: procura specială sau după caz, procura generală şi actul de identitate al reprezentantului.</w:t>
      </w:r>
    </w:p>
    <w:p w:rsidR="00731A6B" w:rsidRPr="007551E9" w:rsidRDefault="00731A6B" w:rsidP="00731A6B">
      <w:pPr>
        <w:pStyle w:val="Default"/>
        <w:tabs>
          <w:tab w:val="left" w:pos="180"/>
        </w:tabs>
        <w:spacing w:before="120" w:after="120"/>
        <w:ind w:left="180"/>
        <w:jc w:val="both"/>
        <w:rPr>
          <w:color w:val="auto"/>
          <w:sz w:val="22"/>
          <w:szCs w:val="22"/>
          <w:lang w:val="ro-RO"/>
        </w:rPr>
      </w:pPr>
    </w:p>
    <w:p w:rsidR="001072CB" w:rsidRPr="007551E9" w:rsidRDefault="001072CB" w:rsidP="00067D32">
      <w:pPr>
        <w:pStyle w:val="BodyText"/>
        <w:spacing w:before="120"/>
        <w:ind w:left="-426" w:firstLine="426"/>
        <w:jc w:val="both"/>
        <w:rPr>
          <w:rFonts w:ascii="Times New Roman" w:hAnsi="Times New Roman"/>
          <w:sz w:val="22"/>
          <w:szCs w:val="22"/>
          <w:u w:val="single"/>
          <w:lang w:val="ro-RO"/>
        </w:rPr>
      </w:pPr>
      <w:r w:rsidRPr="007551E9">
        <w:rPr>
          <w:rFonts w:ascii="Times New Roman" w:hAnsi="Times New Roman"/>
          <w:sz w:val="22"/>
          <w:szCs w:val="22"/>
          <w:u w:val="single"/>
          <w:lang w:val="ro-RO"/>
        </w:rPr>
        <w:t>b) Participare persoane juridice</w:t>
      </w:r>
    </w:p>
    <w:p w:rsidR="001072CB" w:rsidRPr="007551E9" w:rsidRDefault="001072CB" w:rsidP="00067D32">
      <w:pPr>
        <w:pStyle w:val="BodyText"/>
        <w:spacing w:before="120"/>
        <w:ind w:left="-432" w:firstLine="432"/>
        <w:jc w:val="both"/>
        <w:rPr>
          <w:rFonts w:ascii="Times New Roman" w:hAnsi="Times New Roman"/>
          <w:sz w:val="22"/>
          <w:szCs w:val="22"/>
          <w:lang w:val="ro-RO"/>
        </w:rPr>
      </w:pPr>
      <w:r w:rsidRPr="007551E9">
        <w:rPr>
          <w:rFonts w:ascii="Times New Roman" w:hAnsi="Times New Roman"/>
          <w:sz w:val="22"/>
          <w:szCs w:val="22"/>
          <w:lang w:val="ro-RO"/>
        </w:rPr>
        <w:t>Reprezentanţii acţionarilor persoane juridice îşi vor dovedi calitatea astfel:</w:t>
      </w:r>
    </w:p>
    <w:p w:rsidR="001072CB" w:rsidRPr="007551E9" w:rsidRDefault="001072CB" w:rsidP="00067D32">
      <w:pPr>
        <w:pStyle w:val="BodyText"/>
        <w:spacing w:before="120"/>
        <w:ind w:left="180"/>
        <w:jc w:val="both"/>
        <w:rPr>
          <w:rFonts w:ascii="Times New Roman" w:hAnsi="Times New Roman"/>
          <w:sz w:val="22"/>
          <w:szCs w:val="22"/>
          <w:lang w:val="ro-RO"/>
        </w:rPr>
      </w:pPr>
      <w:r w:rsidRPr="007551E9">
        <w:rPr>
          <w:rFonts w:ascii="Times New Roman" w:hAnsi="Times New Roman"/>
          <w:sz w:val="22"/>
          <w:szCs w:val="22"/>
          <w:lang w:val="ro-RO"/>
        </w:rPr>
        <w:t xml:space="preserve">(i) reprezentantul legal –  în cazul în care acţionarul nu a furnizat </w:t>
      </w:r>
      <w:r w:rsidR="00643364" w:rsidRPr="007551E9">
        <w:rPr>
          <w:rFonts w:ascii="Times New Roman" w:hAnsi="Times New Roman"/>
          <w:sz w:val="22"/>
          <w:szCs w:val="22"/>
          <w:lang w:val="ro-RO"/>
        </w:rPr>
        <w:t xml:space="preserve">Depozitarului Central </w:t>
      </w:r>
      <w:r w:rsidRPr="007551E9">
        <w:rPr>
          <w:rFonts w:ascii="Times New Roman" w:hAnsi="Times New Roman"/>
          <w:sz w:val="22"/>
          <w:szCs w:val="22"/>
          <w:lang w:val="ro-RO"/>
        </w:rPr>
        <w:t>informaţii</w:t>
      </w:r>
      <w:r w:rsidR="0095602C">
        <w:rPr>
          <w:rFonts w:ascii="Times New Roman" w:hAnsi="Times New Roman"/>
          <w:sz w:val="22"/>
          <w:szCs w:val="22"/>
          <w:lang w:val="ro-RO"/>
        </w:rPr>
        <w:t>le privind reprezentantul legal</w:t>
      </w:r>
      <w:r w:rsidRPr="007551E9">
        <w:rPr>
          <w:rFonts w:ascii="Times New Roman" w:hAnsi="Times New Roman"/>
          <w:sz w:val="22"/>
          <w:szCs w:val="22"/>
          <w:lang w:val="ro-RO"/>
        </w:rPr>
        <w:t>, cu un certificat constatator eliberat de registrul comerţului / orice alt document emis de către o autoritate competentă din statul în care acţionarul este înmatriculat legal, care îi atestă calitatea de reprezentant legal, emis cu cel mult 3 luni înainte de data publicării prezentului Convocator şi prezentat în original sau copie conformă cu originalul;</w:t>
      </w:r>
    </w:p>
    <w:p w:rsidR="001072CB" w:rsidRPr="007551E9" w:rsidRDefault="001072CB" w:rsidP="00067D32">
      <w:pPr>
        <w:autoSpaceDE w:val="0"/>
        <w:autoSpaceDN w:val="0"/>
        <w:adjustRightInd w:val="0"/>
        <w:spacing w:before="120" w:after="120"/>
        <w:ind w:left="180"/>
        <w:jc w:val="both"/>
        <w:rPr>
          <w:rFonts w:ascii="Times New Roman" w:hAnsi="Times New Roman"/>
          <w:sz w:val="22"/>
          <w:szCs w:val="22"/>
          <w:lang w:val="ro-RO" w:eastAsia="en-US"/>
        </w:rPr>
      </w:pPr>
      <w:r w:rsidRPr="007551E9">
        <w:rPr>
          <w:rFonts w:ascii="Times New Roman" w:hAnsi="Times New Roman"/>
          <w:sz w:val="22"/>
          <w:szCs w:val="22"/>
          <w:lang w:val="ro-RO" w:eastAsia="en-US"/>
        </w:rPr>
        <w:t>Documentele care atestă calitatea de reprezentant legal întocmite într-o limbă străină, alta decât limba engleză, vor fi însoţite de o traducere realizată de un traducător autorizat, în limba română sau în limba engleză. Nu este necesară legalizarea sau apostilarea documentelor întocmite într-o limbă str</w:t>
      </w:r>
      <w:r w:rsidR="0095602C">
        <w:rPr>
          <w:rFonts w:ascii="Times New Roman" w:hAnsi="Times New Roman"/>
          <w:sz w:val="22"/>
          <w:szCs w:val="22"/>
          <w:lang w:val="ro-RO" w:eastAsia="en-US"/>
        </w:rPr>
        <w:t>ă</w:t>
      </w:r>
      <w:r w:rsidRPr="007551E9">
        <w:rPr>
          <w:rFonts w:ascii="Times New Roman" w:hAnsi="Times New Roman"/>
          <w:sz w:val="22"/>
          <w:szCs w:val="22"/>
          <w:lang w:val="ro-RO" w:eastAsia="en-US"/>
        </w:rPr>
        <w:t xml:space="preserve">ină.  </w:t>
      </w:r>
    </w:p>
    <w:p w:rsidR="001072CB" w:rsidRPr="007551E9" w:rsidRDefault="001072CB" w:rsidP="00067D32">
      <w:pPr>
        <w:autoSpaceDE w:val="0"/>
        <w:autoSpaceDN w:val="0"/>
        <w:adjustRightInd w:val="0"/>
        <w:spacing w:before="120" w:after="120"/>
        <w:ind w:left="180"/>
        <w:jc w:val="both"/>
        <w:rPr>
          <w:rFonts w:ascii="Times New Roman" w:hAnsi="Times New Roman"/>
          <w:sz w:val="22"/>
          <w:szCs w:val="22"/>
          <w:lang w:val="ro-RO" w:eastAsia="en-US"/>
        </w:rPr>
      </w:pPr>
      <w:r w:rsidRPr="007551E9">
        <w:rPr>
          <w:rFonts w:ascii="Times New Roman" w:hAnsi="Times New Roman"/>
          <w:sz w:val="22"/>
          <w:szCs w:val="22"/>
          <w:lang w:val="ro-RO"/>
        </w:rPr>
        <w:t xml:space="preserve">(ii) persoana căreia i s-a delegat competenţa de reprezentare – </w:t>
      </w:r>
      <w:r w:rsidRPr="007551E9">
        <w:rPr>
          <w:rFonts w:ascii="Times New Roman" w:hAnsi="Times New Roman"/>
          <w:sz w:val="22"/>
          <w:szCs w:val="22"/>
          <w:lang w:val="ro-RO" w:eastAsia="en-US"/>
        </w:rPr>
        <w:t xml:space="preserve">în cazul în care acţionarul nu a furnizat </w:t>
      </w:r>
      <w:r w:rsidR="00643364" w:rsidRPr="007551E9">
        <w:rPr>
          <w:rFonts w:ascii="Times New Roman" w:hAnsi="Times New Roman"/>
          <w:sz w:val="22"/>
          <w:szCs w:val="22"/>
          <w:lang w:val="ro-RO" w:eastAsia="en-US"/>
        </w:rPr>
        <w:t xml:space="preserve">Depozitarului Central </w:t>
      </w:r>
      <w:r w:rsidRPr="007551E9">
        <w:rPr>
          <w:rFonts w:ascii="Times New Roman" w:hAnsi="Times New Roman"/>
          <w:sz w:val="22"/>
          <w:szCs w:val="22"/>
          <w:lang w:val="ro-RO" w:eastAsia="en-US"/>
        </w:rPr>
        <w:t xml:space="preserve">informaţiile privind persoana căreia i s-a delegat competenţa de reprezentare, </w:t>
      </w:r>
      <w:r w:rsidRPr="007551E9">
        <w:rPr>
          <w:rFonts w:ascii="Times New Roman" w:hAnsi="Times New Roman"/>
          <w:sz w:val="22"/>
          <w:szCs w:val="22"/>
          <w:lang w:val="ro-RO"/>
        </w:rPr>
        <w:t>va prezenta procura specială sau după caz, procura generală semnată de reprezentantul legal al persoanei juridice respective şi documentul menţionat la punctul (i).</w:t>
      </w:r>
    </w:p>
    <w:p w:rsidR="001072CB" w:rsidRPr="007551E9" w:rsidRDefault="001072CB" w:rsidP="00067D32">
      <w:pPr>
        <w:spacing w:before="120" w:after="120"/>
        <w:jc w:val="both"/>
        <w:rPr>
          <w:rFonts w:ascii="Times New Roman" w:hAnsi="Times New Roman"/>
          <w:sz w:val="22"/>
          <w:szCs w:val="22"/>
          <w:lang w:val="ro-RO"/>
        </w:rPr>
      </w:pPr>
      <w:r w:rsidRPr="007551E9">
        <w:rPr>
          <w:rFonts w:ascii="Times New Roman" w:hAnsi="Times New Roman"/>
          <w:sz w:val="22"/>
          <w:szCs w:val="22"/>
          <w:lang w:val="ro-RO" w:eastAsia="en-US"/>
        </w:rPr>
        <w:t xml:space="preserve">Persoana fizică, care se prezintă la AGA în calitate de reprezentant al unui acţionar persoană juridică, va fi identificată pe baza actului de identitate. </w:t>
      </w:r>
    </w:p>
    <w:p w:rsidR="001072CB" w:rsidRPr="007551E9" w:rsidRDefault="001072CB" w:rsidP="00731A6B">
      <w:pPr>
        <w:autoSpaceDE w:val="0"/>
        <w:autoSpaceDN w:val="0"/>
        <w:adjustRightInd w:val="0"/>
        <w:spacing w:before="120" w:after="120"/>
        <w:jc w:val="both"/>
        <w:rPr>
          <w:rFonts w:ascii="Times New Roman" w:hAnsi="Times New Roman"/>
          <w:sz w:val="22"/>
          <w:szCs w:val="22"/>
          <w:u w:val="single"/>
          <w:lang w:val="ro-RO" w:eastAsia="en-US"/>
        </w:rPr>
      </w:pPr>
      <w:r w:rsidRPr="007551E9">
        <w:rPr>
          <w:rFonts w:ascii="Times New Roman" w:hAnsi="Times New Roman"/>
          <w:sz w:val="22"/>
          <w:szCs w:val="22"/>
          <w:u w:val="single"/>
          <w:lang w:val="ro-RO" w:eastAsia="en-US"/>
        </w:rPr>
        <w:t>c) Alte prevederi</w:t>
      </w:r>
    </w:p>
    <w:p w:rsidR="001072CB" w:rsidRPr="007551E9" w:rsidRDefault="001072CB" w:rsidP="00067D32">
      <w:pPr>
        <w:autoSpaceDE w:val="0"/>
        <w:autoSpaceDN w:val="0"/>
        <w:adjustRightInd w:val="0"/>
        <w:spacing w:before="120" w:after="120"/>
        <w:jc w:val="both"/>
        <w:rPr>
          <w:rFonts w:ascii="Times New Roman" w:hAnsi="Times New Roman"/>
          <w:sz w:val="22"/>
          <w:szCs w:val="22"/>
          <w:lang w:val="ro-RO" w:eastAsia="en-US"/>
        </w:rPr>
      </w:pPr>
      <w:r w:rsidRPr="007551E9">
        <w:rPr>
          <w:rFonts w:ascii="Times New Roman" w:hAnsi="Times New Roman"/>
          <w:sz w:val="22"/>
          <w:szCs w:val="22"/>
          <w:lang w:val="ro-RO" w:eastAsia="en-US"/>
        </w:rPr>
        <w:t xml:space="preserve">Persoana, căreia i s-a delegat competenţa de reprezentare, trebuie să aibă capacitate de exerciţiu. </w:t>
      </w:r>
    </w:p>
    <w:p w:rsidR="001072CB" w:rsidRPr="007551E9" w:rsidRDefault="001072CB" w:rsidP="0008254A">
      <w:pPr>
        <w:autoSpaceDE w:val="0"/>
        <w:autoSpaceDN w:val="0"/>
        <w:adjustRightInd w:val="0"/>
        <w:spacing w:before="120" w:after="120"/>
        <w:jc w:val="both"/>
        <w:rPr>
          <w:rFonts w:ascii="Times New Roman" w:hAnsi="Times New Roman"/>
          <w:sz w:val="22"/>
          <w:szCs w:val="22"/>
          <w:lang w:val="ro-RO" w:eastAsia="en-US"/>
        </w:rPr>
      </w:pPr>
      <w:r w:rsidRPr="007551E9">
        <w:rPr>
          <w:rFonts w:ascii="Times New Roman" w:hAnsi="Times New Roman"/>
          <w:sz w:val="22"/>
          <w:szCs w:val="22"/>
          <w:lang w:val="ro-RO" w:eastAsia="en-US"/>
        </w:rPr>
        <w:t>Un  acţionar  poate desemna o singură persoană să îl reprezinte în prezenta AGA. Cu toate acestea, dacă un acţionar deţine acţiuni BRD în mai multe conturi de valori mobiliare, această restricţie nu îl va împiedica să desemneze un reprezentant separat pentru acţiunile deţinute în fiecare cont de valori mobiliare cu privire la AGA.</w:t>
      </w:r>
    </w:p>
    <w:p w:rsidR="001072CB" w:rsidRPr="007551E9" w:rsidRDefault="001072CB" w:rsidP="00067D32">
      <w:pPr>
        <w:autoSpaceDE w:val="0"/>
        <w:autoSpaceDN w:val="0"/>
        <w:adjustRightInd w:val="0"/>
        <w:spacing w:before="120" w:after="120"/>
        <w:jc w:val="both"/>
        <w:rPr>
          <w:rFonts w:ascii="Times New Roman" w:hAnsi="Times New Roman"/>
          <w:sz w:val="22"/>
          <w:szCs w:val="22"/>
          <w:lang w:val="ro-RO" w:eastAsia="en-US"/>
        </w:rPr>
      </w:pPr>
      <w:r w:rsidRPr="007551E9">
        <w:rPr>
          <w:rFonts w:ascii="Times New Roman" w:hAnsi="Times New Roman"/>
          <w:sz w:val="22"/>
          <w:szCs w:val="22"/>
          <w:lang w:val="ro-RO" w:eastAsia="en-US"/>
        </w:rPr>
        <w:t>Un acționar poate desemna prin procură specială unul sau mai mulți reprezentanți supleanți, stabilind totodată şi</w:t>
      </w:r>
      <w:r w:rsidR="009413F9" w:rsidRPr="007551E9">
        <w:rPr>
          <w:rFonts w:ascii="Times New Roman" w:hAnsi="Times New Roman"/>
          <w:sz w:val="22"/>
          <w:szCs w:val="22"/>
          <w:lang w:val="ro-RO" w:eastAsia="en-US"/>
        </w:rPr>
        <w:t xml:space="preserve"> </w:t>
      </w:r>
      <w:r w:rsidRPr="007551E9">
        <w:rPr>
          <w:rFonts w:ascii="Times New Roman" w:hAnsi="Times New Roman"/>
          <w:sz w:val="22"/>
          <w:szCs w:val="22"/>
          <w:lang w:val="ro-RO" w:eastAsia="en-US"/>
        </w:rPr>
        <w:t>ordinea în care aceștia își vor exercita mandatul.</w:t>
      </w:r>
    </w:p>
    <w:p w:rsidR="001072CB" w:rsidRPr="007551E9" w:rsidRDefault="001072CB" w:rsidP="00067D32">
      <w:pPr>
        <w:autoSpaceDE w:val="0"/>
        <w:autoSpaceDN w:val="0"/>
        <w:adjustRightInd w:val="0"/>
        <w:spacing w:before="120" w:after="120"/>
        <w:jc w:val="both"/>
        <w:rPr>
          <w:rFonts w:ascii="Times New Roman" w:hAnsi="Times New Roman"/>
          <w:sz w:val="22"/>
          <w:szCs w:val="22"/>
          <w:lang w:val="ro-RO" w:eastAsia="en-US"/>
        </w:rPr>
      </w:pPr>
      <w:r w:rsidRPr="007551E9">
        <w:rPr>
          <w:rFonts w:ascii="Times New Roman" w:hAnsi="Times New Roman"/>
          <w:sz w:val="22"/>
          <w:szCs w:val="22"/>
          <w:lang w:val="ro-RO" w:eastAsia="en-US"/>
        </w:rPr>
        <w:t>O persoană care acţionează în calitate de reprezentant poate reprezenta mai mulţi acţionari, numărul acţionarilor astfel reprezentaţi nefiind limitat.</w:t>
      </w:r>
    </w:p>
    <w:p w:rsidR="006653B5" w:rsidRPr="007551E9" w:rsidRDefault="006653B5" w:rsidP="00731A6B">
      <w:pPr>
        <w:pStyle w:val="BodyText"/>
        <w:spacing w:before="120"/>
        <w:ind w:left="-432" w:firstLine="432"/>
        <w:rPr>
          <w:rFonts w:ascii="Times New Roman" w:hAnsi="Times New Roman"/>
          <w:sz w:val="22"/>
          <w:szCs w:val="22"/>
          <w:u w:val="single"/>
          <w:lang w:val="ro-RO"/>
        </w:rPr>
      </w:pPr>
      <w:r w:rsidRPr="007551E9">
        <w:rPr>
          <w:rFonts w:ascii="Times New Roman" w:hAnsi="Times New Roman"/>
          <w:sz w:val="22"/>
          <w:szCs w:val="22"/>
          <w:u w:val="single"/>
          <w:lang w:val="ro-RO"/>
        </w:rPr>
        <w:t>d) Pentru acţionarii reprezentaţi de o instituţie de credit care prestează servicii de custodie</w:t>
      </w:r>
    </w:p>
    <w:p w:rsidR="006653B5" w:rsidRPr="007551E9" w:rsidRDefault="006653B5" w:rsidP="006653B5">
      <w:pPr>
        <w:jc w:val="both"/>
        <w:rPr>
          <w:rFonts w:ascii="Times New Roman" w:hAnsi="Times New Roman"/>
          <w:sz w:val="22"/>
          <w:szCs w:val="22"/>
          <w:lang w:val="ro-RO" w:eastAsia="en-US"/>
        </w:rPr>
      </w:pPr>
      <w:r w:rsidRPr="007551E9">
        <w:rPr>
          <w:rFonts w:ascii="Times New Roman" w:hAnsi="Times New Roman"/>
          <w:sz w:val="22"/>
          <w:szCs w:val="22"/>
          <w:lang w:val="ro-RO" w:eastAsia="en-US"/>
        </w:rPr>
        <w:t>În cazul în care un acţionar este reprezentat de o instituţie de credit care prestează servicii de custodie, aceasta va putea vota în adunarea generală a acţionarilor pe baza instrucţiunilor de vot primite prin mijloace electronice de comunicare, fără a mai fi necesară întocmirea unei împuterniciri speciale sau generale de către acţionar. Custodele votează în adunarea generală a acţionarilor exclusiv în conformitate şi în limita instrucţiunilor primite de la clienţii săi având calitatea de acţionari la data de referinţă.</w:t>
      </w:r>
    </w:p>
    <w:p w:rsidR="001072CB" w:rsidRPr="007551E9" w:rsidRDefault="006653B5" w:rsidP="00067D32">
      <w:pPr>
        <w:pStyle w:val="BodyText"/>
        <w:spacing w:before="120"/>
        <w:jc w:val="both"/>
        <w:rPr>
          <w:rFonts w:ascii="Times New Roman" w:hAnsi="Times New Roman"/>
          <w:sz w:val="22"/>
          <w:szCs w:val="22"/>
          <w:u w:val="single"/>
          <w:lang w:val="ro-RO"/>
        </w:rPr>
      </w:pPr>
      <w:r w:rsidRPr="007551E9">
        <w:rPr>
          <w:rFonts w:ascii="Times New Roman" w:hAnsi="Times New Roman"/>
          <w:sz w:val="22"/>
          <w:szCs w:val="22"/>
          <w:u w:val="single"/>
          <w:lang w:val="ro-RO"/>
        </w:rPr>
        <w:t>e</w:t>
      </w:r>
      <w:r w:rsidR="001072CB" w:rsidRPr="007551E9">
        <w:rPr>
          <w:rFonts w:ascii="Times New Roman" w:hAnsi="Times New Roman"/>
          <w:sz w:val="22"/>
          <w:szCs w:val="22"/>
          <w:u w:val="single"/>
          <w:lang w:val="ro-RO"/>
        </w:rPr>
        <w:t>)</w:t>
      </w:r>
      <w:r w:rsidR="00C822C8" w:rsidRPr="007551E9">
        <w:rPr>
          <w:rFonts w:ascii="Times New Roman" w:hAnsi="Times New Roman"/>
          <w:sz w:val="22"/>
          <w:szCs w:val="22"/>
          <w:u w:val="single"/>
          <w:lang w:val="ro-RO"/>
        </w:rPr>
        <w:t xml:space="preserve"> </w:t>
      </w:r>
      <w:r w:rsidR="001072CB" w:rsidRPr="007551E9">
        <w:rPr>
          <w:rFonts w:ascii="Times New Roman" w:hAnsi="Times New Roman"/>
          <w:sz w:val="22"/>
          <w:szCs w:val="22"/>
          <w:u w:val="single"/>
          <w:lang w:val="ro-RO"/>
        </w:rPr>
        <w:t>Procurile şi formularele de vot prin corespondenţă</w:t>
      </w:r>
    </w:p>
    <w:p w:rsidR="001072CB" w:rsidRPr="007551E9" w:rsidRDefault="001072CB" w:rsidP="00067D32">
      <w:pPr>
        <w:pStyle w:val="BodyText"/>
        <w:spacing w:before="120"/>
        <w:jc w:val="both"/>
        <w:rPr>
          <w:rFonts w:ascii="Times New Roman" w:hAnsi="Times New Roman"/>
          <w:sz w:val="22"/>
          <w:szCs w:val="22"/>
          <w:lang w:val="ro-RO"/>
        </w:rPr>
      </w:pPr>
      <w:r w:rsidRPr="007551E9">
        <w:rPr>
          <w:rFonts w:ascii="Times New Roman" w:hAnsi="Times New Roman"/>
          <w:sz w:val="22"/>
          <w:szCs w:val="22"/>
          <w:lang w:val="ro-RO"/>
        </w:rPr>
        <w:t xml:space="preserve">Începând cu data de </w:t>
      </w:r>
      <w:r w:rsidR="00453D2E" w:rsidRPr="007551E9">
        <w:rPr>
          <w:rFonts w:ascii="Times New Roman" w:hAnsi="Times New Roman"/>
          <w:sz w:val="22"/>
          <w:szCs w:val="22"/>
          <w:lang w:val="ro-RO"/>
        </w:rPr>
        <w:t>1</w:t>
      </w:r>
      <w:r w:rsidR="00C822C8" w:rsidRPr="007551E9">
        <w:rPr>
          <w:rFonts w:ascii="Times New Roman" w:hAnsi="Times New Roman"/>
          <w:sz w:val="22"/>
          <w:szCs w:val="22"/>
          <w:lang w:val="ro-RO"/>
        </w:rPr>
        <w:t>5</w:t>
      </w:r>
      <w:r w:rsidR="00453D2E" w:rsidRPr="007551E9">
        <w:rPr>
          <w:rFonts w:ascii="Times New Roman" w:hAnsi="Times New Roman"/>
          <w:sz w:val="22"/>
          <w:szCs w:val="22"/>
          <w:lang w:val="ro-RO"/>
        </w:rPr>
        <w:t xml:space="preserve"> martie 201</w:t>
      </w:r>
      <w:r w:rsidR="00C822C8" w:rsidRPr="007551E9">
        <w:rPr>
          <w:rFonts w:ascii="Times New Roman" w:hAnsi="Times New Roman"/>
          <w:sz w:val="22"/>
          <w:szCs w:val="22"/>
          <w:lang w:val="ro-RO"/>
        </w:rPr>
        <w:t>7</w:t>
      </w:r>
      <w:r w:rsidRPr="007551E9">
        <w:rPr>
          <w:rFonts w:ascii="Times New Roman" w:hAnsi="Times New Roman"/>
          <w:sz w:val="22"/>
          <w:szCs w:val="22"/>
          <w:lang w:val="ro-RO"/>
        </w:rPr>
        <w:t>, formularele de procuri speciale şi formularele de vot prin corespondenţă</w:t>
      </w:r>
      <w:r w:rsidR="00C822C8" w:rsidRPr="007551E9">
        <w:rPr>
          <w:rFonts w:ascii="Times New Roman" w:hAnsi="Times New Roman"/>
          <w:sz w:val="22"/>
          <w:szCs w:val="22"/>
          <w:lang w:val="ro-RO"/>
        </w:rPr>
        <w:t>,</w:t>
      </w:r>
      <w:r w:rsidRPr="007551E9">
        <w:rPr>
          <w:rFonts w:ascii="Times New Roman" w:hAnsi="Times New Roman"/>
          <w:sz w:val="22"/>
          <w:szCs w:val="22"/>
          <w:lang w:val="ro-RO"/>
        </w:rPr>
        <w:t xml:space="preserve"> </w:t>
      </w:r>
      <w:r w:rsidR="00C822C8" w:rsidRPr="007551E9">
        <w:rPr>
          <w:rFonts w:ascii="Times New Roman" w:hAnsi="Times New Roman"/>
          <w:sz w:val="22"/>
          <w:szCs w:val="22"/>
          <w:lang w:val="ro-RO"/>
        </w:rPr>
        <w:t xml:space="preserve">atât în limba română, cât şi în limba engleză, </w:t>
      </w:r>
      <w:r w:rsidRPr="007551E9">
        <w:rPr>
          <w:rFonts w:ascii="Times New Roman" w:hAnsi="Times New Roman"/>
          <w:sz w:val="22"/>
          <w:szCs w:val="22"/>
          <w:lang w:val="ro-RO"/>
        </w:rPr>
        <w:t xml:space="preserve">se pot obţine de pe website-ul Băncii, Secţiunea Acţionari şi Investitori sau de la Secretariatul General al Băncii, situat la adresa menţionată mai sus la capitolul “Documente aferente AGA”. </w:t>
      </w:r>
    </w:p>
    <w:p w:rsidR="001072CB" w:rsidRPr="007551E9" w:rsidRDefault="001072CB" w:rsidP="00067D32">
      <w:pPr>
        <w:pStyle w:val="Heading2"/>
        <w:spacing w:before="120" w:after="120"/>
        <w:rPr>
          <w:sz w:val="22"/>
          <w:szCs w:val="22"/>
          <w:lang w:val="ro-RO"/>
        </w:rPr>
      </w:pPr>
      <w:r w:rsidRPr="007551E9">
        <w:rPr>
          <w:sz w:val="22"/>
          <w:szCs w:val="22"/>
          <w:lang w:val="ro-RO"/>
        </w:rPr>
        <w:lastRenderedPageBreak/>
        <w:t>Procurile speciale / formularele de vot prin corespondentă vor fi însoţite:</w:t>
      </w:r>
    </w:p>
    <w:p w:rsidR="001072CB" w:rsidRDefault="001072CB" w:rsidP="00A30E32">
      <w:pPr>
        <w:pStyle w:val="Heading2"/>
        <w:numPr>
          <w:ilvl w:val="0"/>
          <w:numId w:val="6"/>
        </w:numPr>
        <w:spacing w:before="120" w:after="120"/>
        <w:ind w:left="180" w:hanging="180"/>
        <w:rPr>
          <w:sz w:val="22"/>
          <w:szCs w:val="22"/>
          <w:lang w:val="ro-RO"/>
        </w:rPr>
      </w:pPr>
      <w:r w:rsidRPr="007551E9">
        <w:rPr>
          <w:sz w:val="22"/>
          <w:szCs w:val="22"/>
          <w:lang w:val="ro-RO"/>
        </w:rPr>
        <w:t xml:space="preserve">în cazul unui acţionar persoană fizică  - de o copie a actului de identitate al acţionarului persoană fizică; </w:t>
      </w:r>
    </w:p>
    <w:p w:rsidR="001072CB" w:rsidRPr="007551E9" w:rsidRDefault="001072CB" w:rsidP="00A30E32">
      <w:pPr>
        <w:pStyle w:val="Heading2"/>
        <w:numPr>
          <w:ilvl w:val="0"/>
          <w:numId w:val="6"/>
        </w:numPr>
        <w:spacing w:before="120" w:after="120"/>
        <w:ind w:left="180" w:hanging="180"/>
        <w:rPr>
          <w:sz w:val="22"/>
          <w:szCs w:val="22"/>
          <w:lang w:val="ro-RO"/>
        </w:rPr>
      </w:pPr>
      <w:r w:rsidRPr="007551E9">
        <w:rPr>
          <w:sz w:val="22"/>
          <w:szCs w:val="22"/>
          <w:lang w:val="ro-RO"/>
        </w:rPr>
        <w:t xml:space="preserve">în cazul unui acţionar persoană juridică  - de o copie a actului de identitate al reprezentantului legal şi, în cazul în care acţionarul nu a furnizat </w:t>
      </w:r>
      <w:r w:rsidR="0008254A" w:rsidRPr="007551E9">
        <w:rPr>
          <w:sz w:val="22"/>
          <w:szCs w:val="22"/>
          <w:lang w:val="ro-RO"/>
        </w:rPr>
        <w:t xml:space="preserve">Depozitarului Central </w:t>
      </w:r>
      <w:r w:rsidRPr="007551E9">
        <w:rPr>
          <w:sz w:val="22"/>
          <w:szCs w:val="22"/>
          <w:lang w:val="ro-RO"/>
        </w:rPr>
        <w:t>informaţii</w:t>
      </w:r>
      <w:r w:rsidR="0095602C">
        <w:rPr>
          <w:sz w:val="22"/>
          <w:szCs w:val="22"/>
          <w:lang w:val="ro-RO"/>
        </w:rPr>
        <w:t>le privind reprezentantul legal</w:t>
      </w:r>
      <w:r w:rsidRPr="007551E9">
        <w:rPr>
          <w:sz w:val="22"/>
          <w:szCs w:val="22"/>
          <w:lang w:val="ro-RO"/>
        </w:rPr>
        <w:t>, documentul oficial care atestă calitatea de reprezentant legal pentru semnatarul procurii / formularului de vot prin corespondenţă, conform condiţiilor precizate mai sus, la punctul b) “Participare persoane juridice”.</w:t>
      </w:r>
    </w:p>
    <w:p w:rsidR="00A36558" w:rsidRPr="007551E9" w:rsidRDefault="001072CB" w:rsidP="00067D32">
      <w:pPr>
        <w:pStyle w:val="BodyText"/>
        <w:spacing w:before="120"/>
        <w:jc w:val="both"/>
        <w:rPr>
          <w:rFonts w:ascii="Times New Roman" w:hAnsi="Times New Roman"/>
          <w:sz w:val="22"/>
          <w:szCs w:val="22"/>
          <w:lang w:val="ro-RO"/>
        </w:rPr>
      </w:pPr>
      <w:r w:rsidRPr="007551E9">
        <w:rPr>
          <w:rFonts w:ascii="Times New Roman" w:hAnsi="Times New Roman"/>
          <w:sz w:val="22"/>
          <w:szCs w:val="22"/>
          <w:lang w:val="ro-RO"/>
        </w:rPr>
        <w:t>Procura generală dată de un acţionar</w:t>
      </w:r>
      <w:r w:rsidR="00A36558" w:rsidRPr="007551E9">
        <w:rPr>
          <w:rFonts w:ascii="Times New Roman" w:hAnsi="Times New Roman"/>
          <w:sz w:val="22"/>
          <w:szCs w:val="22"/>
          <w:lang w:val="ro-RO"/>
        </w:rPr>
        <w:t xml:space="preserve"> trebuie să fie valabilă pentru o perioadă care nu va depăşi 3 ani, permiţând reprezentantului său să voteze în toate aspectele aflate în dezbaterea adunărilor generale ale acţionarilor, inclusiv în ceea ce priveşte acte de dispoziţi</w:t>
      </w:r>
      <w:r w:rsidR="004F34EF" w:rsidRPr="007551E9">
        <w:rPr>
          <w:rFonts w:ascii="Times New Roman" w:hAnsi="Times New Roman"/>
          <w:sz w:val="22"/>
          <w:szCs w:val="22"/>
          <w:lang w:val="ro-RO"/>
        </w:rPr>
        <w:t>e</w:t>
      </w:r>
      <w:r w:rsidR="00643F48" w:rsidRPr="007551E9">
        <w:rPr>
          <w:rFonts w:ascii="Times New Roman" w:hAnsi="Times New Roman"/>
          <w:sz w:val="22"/>
          <w:szCs w:val="22"/>
          <w:lang w:val="ro-RO"/>
        </w:rPr>
        <w:t>.</w:t>
      </w:r>
    </w:p>
    <w:p w:rsidR="00A36558" w:rsidRPr="007551E9" w:rsidRDefault="00A36558" w:rsidP="00067D32">
      <w:pPr>
        <w:pStyle w:val="BodyText"/>
        <w:spacing w:before="120"/>
        <w:jc w:val="both"/>
        <w:rPr>
          <w:rFonts w:ascii="Times New Roman" w:hAnsi="Times New Roman"/>
          <w:sz w:val="22"/>
          <w:szCs w:val="22"/>
          <w:lang w:val="ro-RO"/>
        </w:rPr>
      </w:pPr>
      <w:r w:rsidRPr="007551E9">
        <w:rPr>
          <w:rFonts w:ascii="Times New Roman" w:hAnsi="Times New Roman"/>
          <w:sz w:val="22"/>
          <w:szCs w:val="22"/>
          <w:lang w:val="ro-RO"/>
        </w:rPr>
        <w:t>Procura generală va putea fi acordată de acţionar, doar în calitate de client, unui intermediar</w:t>
      </w:r>
      <w:r w:rsidR="00643F48" w:rsidRPr="007551E9">
        <w:rPr>
          <w:rFonts w:ascii="Times New Roman" w:hAnsi="Times New Roman"/>
          <w:sz w:val="22"/>
          <w:szCs w:val="22"/>
          <w:lang w:val="ro-RO"/>
        </w:rPr>
        <w:t xml:space="preserve"> conform art. 2 alin. (1) pct. 14 din Legea nr. 297/2004, cu modificările şi completările ulterioare</w:t>
      </w:r>
      <w:r w:rsidRPr="007551E9">
        <w:rPr>
          <w:rFonts w:ascii="Times New Roman" w:hAnsi="Times New Roman"/>
          <w:sz w:val="22"/>
          <w:szCs w:val="22"/>
          <w:lang w:val="ro-RO"/>
        </w:rPr>
        <w:t xml:space="preserve"> sau unui avocat care nu se află într-o situaţie de conflict de interese, ce poate apărea în special în cazurile reglementate de art. 243 alin. (6</w:t>
      </w:r>
      <w:r w:rsidRPr="007551E9">
        <w:rPr>
          <w:rFonts w:ascii="Times New Roman" w:hAnsi="Times New Roman"/>
          <w:sz w:val="22"/>
          <w:szCs w:val="22"/>
          <w:vertAlign w:val="superscript"/>
          <w:lang w:val="ro-RO"/>
        </w:rPr>
        <w:t>4</w:t>
      </w:r>
      <w:r w:rsidRPr="007551E9">
        <w:rPr>
          <w:rFonts w:ascii="Times New Roman" w:hAnsi="Times New Roman"/>
          <w:sz w:val="22"/>
          <w:szCs w:val="22"/>
          <w:lang w:val="ro-RO"/>
        </w:rPr>
        <w:t xml:space="preserve">) din Legea 297/2004 și </w:t>
      </w:r>
      <w:r w:rsidR="001072CB" w:rsidRPr="007551E9">
        <w:rPr>
          <w:rFonts w:ascii="Times New Roman" w:hAnsi="Times New Roman"/>
          <w:sz w:val="22"/>
          <w:szCs w:val="22"/>
          <w:lang w:val="ro-RO"/>
        </w:rPr>
        <w:t>v</w:t>
      </w:r>
      <w:r w:rsidRPr="007551E9">
        <w:rPr>
          <w:rFonts w:ascii="Times New Roman" w:hAnsi="Times New Roman"/>
          <w:sz w:val="22"/>
          <w:szCs w:val="22"/>
          <w:lang w:val="ro-RO"/>
        </w:rPr>
        <w:t>a</w:t>
      </w:r>
      <w:r w:rsidR="001072CB" w:rsidRPr="007551E9">
        <w:rPr>
          <w:rFonts w:ascii="Times New Roman" w:hAnsi="Times New Roman"/>
          <w:sz w:val="22"/>
          <w:szCs w:val="22"/>
          <w:lang w:val="ro-RO"/>
        </w:rPr>
        <w:t xml:space="preserve"> fi valabil</w:t>
      </w:r>
      <w:r w:rsidRPr="007551E9">
        <w:rPr>
          <w:rFonts w:ascii="Times New Roman" w:hAnsi="Times New Roman"/>
          <w:sz w:val="22"/>
          <w:szCs w:val="22"/>
          <w:lang w:val="ro-RO"/>
        </w:rPr>
        <w:t>ă</w:t>
      </w:r>
      <w:r w:rsidR="001072CB" w:rsidRPr="007551E9">
        <w:rPr>
          <w:rFonts w:ascii="Times New Roman" w:hAnsi="Times New Roman"/>
          <w:sz w:val="22"/>
          <w:szCs w:val="22"/>
          <w:lang w:val="ro-RO"/>
        </w:rPr>
        <w:t xml:space="preserve"> fără alte documente suplimentare referitoare la respectivul acţionar, dacă este semnată de respectivul acţionar şi este însoţită de o declaraţie pe propria răspundere, în original, semnată şi, după caz, ştampilată, de reprezentantul legal al intermediarului sau de avocatul care a primit împuternicirea de reprezentare prin procură generală, din care să reiasă că:</w:t>
      </w:r>
    </w:p>
    <w:p w:rsidR="001072CB" w:rsidRPr="007551E9" w:rsidRDefault="001072CB" w:rsidP="00067D32">
      <w:pPr>
        <w:pStyle w:val="BodyText"/>
        <w:spacing w:before="120"/>
        <w:jc w:val="both"/>
        <w:rPr>
          <w:rFonts w:ascii="Times New Roman" w:hAnsi="Times New Roman"/>
          <w:sz w:val="22"/>
          <w:szCs w:val="22"/>
          <w:lang w:val="ro-RO"/>
        </w:rPr>
      </w:pPr>
      <w:r w:rsidRPr="007551E9">
        <w:rPr>
          <w:rFonts w:ascii="Times New Roman" w:hAnsi="Times New Roman"/>
          <w:sz w:val="22"/>
          <w:szCs w:val="22"/>
          <w:lang w:val="ro-RO"/>
        </w:rPr>
        <w:t>(i) procura este acordată de respectivul acţionar, în calitate de client, intermediarului sau după caz avocatului;</w:t>
      </w:r>
      <w:r w:rsidRPr="007551E9">
        <w:rPr>
          <w:rFonts w:ascii="Times New Roman" w:hAnsi="Times New Roman"/>
          <w:sz w:val="22"/>
          <w:szCs w:val="22"/>
          <w:lang w:val="ro-RO"/>
        </w:rPr>
        <w:br/>
        <w:t>(ii) procura generală este semnată de acţionar, inclusiv prin ataşare de semnătură electronică extinsă, dacă este cazul.</w:t>
      </w:r>
    </w:p>
    <w:p w:rsidR="001072CB" w:rsidRPr="007551E9" w:rsidRDefault="001072CB" w:rsidP="00067D32">
      <w:pPr>
        <w:pStyle w:val="BodyText"/>
        <w:spacing w:before="120"/>
        <w:jc w:val="both"/>
        <w:rPr>
          <w:rFonts w:ascii="Times New Roman" w:hAnsi="Times New Roman"/>
          <w:sz w:val="22"/>
          <w:szCs w:val="22"/>
          <w:lang w:val="ro-RO" w:eastAsia="en-US"/>
        </w:rPr>
      </w:pPr>
      <w:r w:rsidRPr="007551E9">
        <w:rPr>
          <w:rFonts w:ascii="Times New Roman" w:hAnsi="Times New Roman"/>
          <w:sz w:val="22"/>
          <w:szCs w:val="22"/>
          <w:lang w:val="ro-RO" w:eastAsia="en-US"/>
        </w:rPr>
        <w:t xml:space="preserve">Procurile speciale </w:t>
      </w:r>
      <w:r w:rsidRPr="007551E9">
        <w:rPr>
          <w:rFonts w:ascii="Times New Roman" w:hAnsi="Times New Roman"/>
          <w:sz w:val="22"/>
          <w:szCs w:val="22"/>
          <w:lang w:val="ro-RO"/>
        </w:rPr>
        <w:t>sau generale</w:t>
      </w:r>
      <w:r w:rsidRPr="007551E9">
        <w:rPr>
          <w:rFonts w:ascii="Times New Roman" w:hAnsi="Times New Roman"/>
          <w:sz w:val="22"/>
          <w:szCs w:val="22"/>
          <w:lang w:val="ro-RO" w:eastAsia="en-US"/>
        </w:rPr>
        <w:t xml:space="preserve"> / formularele de vot prin corespondenţă vor fi transmise </w:t>
      </w:r>
      <w:r w:rsidRPr="007551E9">
        <w:rPr>
          <w:rFonts w:ascii="Times New Roman" w:hAnsi="Times New Roman"/>
          <w:sz w:val="22"/>
          <w:szCs w:val="22"/>
          <w:lang w:val="ro-RO"/>
        </w:rPr>
        <w:t>în limba română sau limba engleză</w:t>
      </w:r>
      <w:r w:rsidRPr="007551E9">
        <w:rPr>
          <w:rFonts w:ascii="Times New Roman" w:hAnsi="Times New Roman"/>
          <w:sz w:val="22"/>
          <w:szCs w:val="22"/>
          <w:lang w:val="ro-RO" w:eastAsia="en-US"/>
        </w:rPr>
        <w:t>:</w:t>
      </w:r>
    </w:p>
    <w:p w:rsidR="00C766C1" w:rsidRPr="007551E9" w:rsidRDefault="001072CB" w:rsidP="00D33A87">
      <w:pPr>
        <w:pStyle w:val="Default"/>
        <w:numPr>
          <w:ilvl w:val="0"/>
          <w:numId w:val="1"/>
        </w:numPr>
        <w:tabs>
          <w:tab w:val="clear" w:pos="720"/>
          <w:tab w:val="num" w:pos="450"/>
        </w:tabs>
        <w:spacing w:before="120" w:after="120"/>
        <w:ind w:left="450" w:hanging="270"/>
        <w:jc w:val="both"/>
        <w:rPr>
          <w:color w:val="auto"/>
          <w:sz w:val="22"/>
          <w:szCs w:val="22"/>
          <w:lang w:val="ro-RO"/>
        </w:rPr>
      </w:pPr>
      <w:r w:rsidRPr="007551E9">
        <w:rPr>
          <w:color w:val="auto"/>
          <w:sz w:val="22"/>
          <w:szCs w:val="22"/>
          <w:lang w:val="ro-RO"/>
        </w:rPr>
        <w:t>fie sub forma unui document semnat olograf, în original</w:t>
      </w:r>
      <w:r w:rsidR="00C766C1" w:rsidRPr="007551E9">
        <w:rPr>
          <w:color w:val="auto"/>
          <w:sz w:val="22"/>
          <w:szCs w:val="22"/>
          <w:lang w:val="ro-RO"/>
        </w:rPr>
        <w:t>,</w:t>
      </w:r>
      <w:r w:rsidRPr="007551E9">
        <w:rPr>
          <w:color w:val="auto"/>
          <w:sz w:val="22"/>
          <w:szCs w:val="22"/>
          <w:lang w:val="ro-RO"/>
        </w:rPr>
        <w:t xml:space="preserve"> transmis prin poştă sau servicii de curierat la Turnul BRD (Bd. Ion Mihalache nr. 1-7, cod 011171, sector 1, Bucureşti – Secretariatul General), în plic închis, cu menţiunea scrisă în clar: “Pentru Adunările Generale ale Acţionarilor din </w:t>
      </w:r>
      <w:r w:rsidR="00C70810" w:rsidRPr="007551E9">
        <w:rPr>
          <w:color w:val="auto"/>
          <w:sz w:val="22"/>
          <w:szCs w:val="22"/>
          <w:lang w:val="ro-RO"/>
        </w:rPr>
        <w:t>20</w:t>
      </w:r>
      <w:r w:rsidR="00CB707F" w:rsidRPr="007551E9">
        <w:rPr>
          <w:color w:val="auto"/>
          <w:sz w:val="22"/>
          <w:szCs w:val="22"/>
          <w:lang w:val="ro-RO"/>
        </w:rPr>
        <w:t xml:space="preserve"> aprilie </w:t>
      </w:r>
      <w:r w:rsidRPr="007551E9">
        <w:rPr>
          <w:color w:val="auto"/>
          <w:sz w:val="22"/>
          <w:szCs w:val="22"/>
          <w:lang w:val="ro-RO"/>
        </w:rPr>
        <w:t>201</w:t>
      </w:r>
      <w:r w:rsidR="00C70810" w:rsidRPr="007551E9">
        <w:rPr>
          <w:color w:val="auto"/>
          <w:sz w:val="22"/>
          <w:szCs w:val="22"/>
          <w:lang w:val="ro-RO"/>
        </w:rPr>
        <w:t>7</w:t>
      </w:r>
      <w:r w:rsidRPr="007551E9">
        <w:rPr>
          <w:color w:val="auto"/>
          <w:sz w:val="22"/>
          <w:szCs w:val="22"/>
          <w:lang w:val="ro-RO"/>
        </w:rPr>
        <w:t xml:space="preserve"> – Procură”, respectiv “Pentru Adunările Generale ale Acţionarilor din </w:t>
      </w:r>
      <w:r w:rsidR="00C70810" w:rsidRPr="007551E9">
        <w:rPr>
          <w:color w:val="auto"/>
          <w:sz w:val="22"/>
          <w:szCs w:val="22"/>
          <w:lang w:val="ro-RO"/>
        </w:rPr>
        <w:t xml:space="preserve">20 aprilie 2017 </w:t>
      </w:r>
      <w:r w:rsidRPr="007551E9">
        <w:rPr>
          <w:color w:val="auto"/>
          <w:sz w:val="22"/>
          <w:szCs w:val="22"/>
          <w:lang w:val="ro-RO"/>
        </w:rPr>
        <w:t>– Formular de vot prin corespondenţă”</w:t>
      </w:r>
      <w:r w:rsidR="00C766C1" w:rsidRPr="007551E9">
        <w:rPr>
          <w:color w:val="auto"/>
          <w:sz w:val="22"/>
          <w:szCs w:val="22"/>
          <w:lang w:val="ro-RO"/>
        </w:rPr>
        <w:t>;</w:t>
      </w:r>
    </w:p>
    <w:p w:rsidR="001072CB" w:rsidRPr="007551E9" w:rsidRDefault="001072CB" w:rsidP="00D33A87">
      <w:pPr>
        <w:pStyle w:val="Default"/>
        <w:numPr>
          <w:ilvl w:val="0"/>
          <w:numId w:val="1"/>
        </w:numPr>
        <w:tabs>
          <w:tab w:val="clear" w:pos="720"/>
          <w:tab w:val="num" w:pos="450"/>
        </w:tabs>
        <w:spacing w:before="120" w:after="120"/>
        <w:ind w:left="450" w:hanging="270"/>
        <w:jc w:val="both"/>
        <w:rPr>
          <w:color w:val="auto"/>
          <w:sz w:val="22"/>
          <w:szCs w:val="22"/>
          <w:lang w:val="ro-RO"/>
        </w:rPr>
      </w:pPr>
      <w:r w:rsidRPr="007551E9">
        <w:rPr>
          <w:color w:val="auto"/>
          <w:sz w:val="22"/>
          <w:szCs w:val="22"/>
          <w:lang w:val="ro-RO"/>
        </w:rPr>
        <w:t>fie sub forma unui document semnat electronic cu semnătură electronică extinsă, conform Legii nr. 455/2001</w:t>
      </w:r>
      <w:r w:rsidR="00C70810" w:rsidRPr="007551E9">
        <w:rPr>
          <w:color w:val="auto"/>
          <w:sz w:val="22"/>
          <w:szCs w:val="22"/>
          <w:lang w:val="ro-RO"/>
        </w:rPr>
        <w:t xml:space="preserve"> privind semnatura electronică, prin e-mail</w:t>
      </w:r>
      <w:r w:rsidRPr="007551E9">
        <w:rPr>
          <w:color w:val="auto"/>
          <w:sz w:val="22"/>
          <w:szCs w:val="22"/>
          <w:lang w:val="ro-RO"/>
        </w:rPr>
        <w:t xml:space="preserve"> la adresa </w:t>
      </w:r>
      <w:hyperlink r:id="rId11" w:history="1">
        <w:r w:rsidRPr="007551E9">
          <w:rPr>
            <w:color w:val="auto"/>
            <w:sz w:val="22"/>
            <w:szCs w:val="22"/>
            <w:lang w:val="ro-RO"/>
          </w:rPr>
          <w:t>investor@brd.ro</w:t>
        </w:r>
      </w:hyperlink>
      <w:r w:rsidRPr="007551E9">
        <w:rPr>
          <w:color w:val="auto"/>
          <w:sz w:val="22"/>
          <w:szCs w:val="22"/>
          <w:lang w:val="ro-RO"/>
        </w:rPr>
        <w:t xml:space="preserve">, menţionând la subiect: “Pentru Adunările Generale ale Acţionarilor din  </w:t>
      </w:r>
      <w:r w:rsidR="00BA3547" w:rsidRPr="007551E9">
        <w:rPr>
          <w:color w:val="auto"/>
          <w:sz w:val="22"/>
          <w:szCs w:val="22"/>
          <w:lang w:val="ro-RO"/>
        </w:rPr>
        <w:t xml:space="preserve">20 aprilie 2017 </w:t>
      </w:r>
      <w:r w:rsidRPr="007551E9">
        <w:rPr>
          <w:color w:val="auto"/>
          <w:sz w:val="22"/>
          <w:szCs w:val="22"/>
          <w:lang w:val="ro-RO"/>
        </w:rPr>
        <w:t xml:space="preserve">– Procură”, respectiv “Pentru Adunările Generale ale Acţionarilor din </w:t>
      </w:r>
      <w:r w:rsidR="00C70810" w:rsidRPr="007551E9">
        <w:rPr>
          <w:color w:val="auto"/>
          <w:sz w:val="22"/>
          <w:szCs w:val="22"/>
          <w:lang w:val="ro-RO"/>
        </w:rPr>
        <w:t xml:space="preserve">20 aprilie 2017 </w:t>
      </w:r>
      <w:r w:rsidRPr="007551E9">
        <w:rPr>
          <w:color w:val="auto"/>
          <w:sz w:val="22"/>
          <w:szCs w:val="22"/>
          <w:lang w:val="ro-RO"/>
        </w:rPr>
        <w:t>– Formular de vot prin corespondenţă”.</w:t>
      </w:r>
    </w:p>
    <w:p w:rsidR="001072CB" w:rsidRPr="007551E9" w:rsidRDefault="001072CB" w:rsidP="00067D32">
      <w:pPr>
        <w:spacing w:before="120" w:after="120"/>
        <w:jc w:val="both"/>
        <w:rPr>
          <w:rFonts w:ascii="Times New Roman" w:hAnsi="Times New Roman"/>
          <w:sz w:val="22"/>
          <w:szCs w:val="22"/>
          <w:lang w:val="ro-RO"/>
        </w:rPr>
      </w:pPr>
      <w:r w:rsidRPr="007551E9">
        <w:rPr>
          <w:rFonts w:ascii="Times New Roman" w:hAnsi="Times New Roman"/>
          <w:sz w:val="22"/>
          <w:szCs w:val="22"/>
          <w:lang w:val="ro-RO"/>
        </w:rPr>
        <w:t>Procurile speciale / formularele de vot prin corespondenţă vor trebui să conţină informaţiile prevăzute în formularele de procură specială / formularele de vot prin coresponden</w:t>
      </w:r>
      <w:r w:rsidR="00C70810" w:rsidRPr="007551E9">
        <w:rPr>
          <w:rFonts w:ascii="Times New Roman" w:hAnsi="Times New Roman"/>
          <w:sz w:val="22"/>
          <w:szCs w:val="22"/>
          <w:lang w:val="ro-RO"/>
        </w:rPr>
        <w:t>ț</w:t>
      </w:r>
      <w:r w:rsidRPr="007551E9">
        <w:rPr>
          <w:rFonts w:ascii="Times New Roman" w:hAnsi="Times New Roman"/>
          <w:sz w:val="22"/>
          <w:szCs w:val="22"/>
          <w:lang w:val="ro-RO"/>
        </w:rPr>
        <w:t>ă puse la dispoziţie de BRD, cu precizarea votului pentru fiecare punct de pe ordinea de zi.</w:t>
      </w:r>
    </w:p>
    <w:p w:rsidR="001072CB" w:rsidRPr="007551E9" w:rsidRDefault="001072CB" w:rsidP="00067D32">
      <w:pPr>
        <w:spacing w:before="120" w:after="120"/>
        <w:jc w:val="both"/>
        <w:rPr>
          <w:rFonts w:ascii="Times New Roman" w:hAnsi="Times New Roman"/>
          <w:sz w:val="22"/>
          <w:szCs w:val="22"/>
          <w:lang w:val="ro-RO"/>
        </w:rPr>
      </w:pPr>
      <w:r w:rsidRPr="007551E9">
        <w:rPr>
          <w:rFonts w:ascii="Times New Roman" w:hAnsi="Times New Roman"/>
          <w:sz w:val="22"/>
          <w:szCs w:val="22"/>
          <w:lang w:val="ro-RO"/>
        </w:rPr>
        <w:t xml:space="preserve">Acţionarii sunt rugaţi să ţină cont de posibilitatea completării ordinii de zi a adunărilor generale, caz în care ordinea de zi revizuită va fi publicată în data </w:t>
      </w:r>
      <w:r w:rsidR="00C70810" w:rsidRPr="007551E9">
        <w:rPr>
          <w:rFonts w:ascii="Times New Roman" w:hAnsi="Times New Roman"/>
          <w:sz w:val="22"/>
          <w:szCs w:val="22"/>
          <w:lang w:val="ro-RO"/>
        </w:rPr>
        <w:t>7 aprilie 2017</w:t>
      </w:r>
      <w:r w:rsidRPr="007551E9">
        <w:rPr>
          <w:rFonts w:ascii="Times New Roman" w:hAnsi="Times New Roman"/>
          <w:sz w:val="22"/>
          <w:szCs w:val="22"/>
          <w:lang w:val="ro-RO"/>
        </w:rPr>
        <w:t xml:space="preserve">. În această ipoteză, formularele de procuri speciale şi formularele de vot prin corespondenţă vor fi actualizate şi puse la dispoziţia acţionarilor în data de </w:t>
      </w:r>
      <w:r w:rsidR="00C70810" w:rsidRPr="007551E9">
        <w:rPr>
          <w:rFonts w:ascii="Times New Roman" w:hAnsi="Times New Roman"/>
          <w:sz w:val="22"/>
          <w:szCs w:val="22"/>
          <w:lang w:val="ro-RO"/>
        </w:rPr>
        <w:t>7 aprilie 2017</w:t>
      </w:r>
      <w:r w:rsidRPr="007551E9">
        <w:rPr>
          <w:rFonts w:ascii="Times New Roman" w:hAnsi="Times New Roman"/>
          <w:sz w:val="22"/>
          <w:szCs w:val="22"/>
          <w:lang w:val="ro-RO"/>
        </w:rPr>
        <w:t xml:space="preserve">. De asemenea, dacă vor exista propuneri pentru aplicarea metodei votului cumulativ, formularele de procuri speciale şi formulare de vot prin corespondenţă vor fi actualizate şi puse la dispoziţia acţionarilor în data de </w:t>
      </w:r>
      <w:r w:rsidR="00C70810" w:rsidRPr="007551E9">
        <w:rPr>
          <w:rFonts w:ascii="Times New Roman" w:hAnsi="Times New Roman"/>
          <w:sz w:val="22"/>
          <w:szCs w:val="22"/>
          <w:lang w:val="ro-RO"/>
        </w:rPr>
        <w:t>7 aprilie 2017</w:t>
      </w:r>
      <w:r w:rsidRPr="007551E9">
        <w:rPr>
          <w:rFonts w:ascii="Times New Roman" w:hAnsi="Times New Roman"/>
          <w:sz w:val="22"/>
          <w:szCs w:val="22"/>
          <w:lang w:val="ro-RO"/>
        </w:rPr>
        <w:t>.</w:t>
      </w:r>
    </w:p>
    <w:p w:rsidR="001072CB" w:rsidRPr="007551E9" w:rsidRDefault="001072CB" w:rsidP="00067D32">
      <w:pPr>
        <w:pStyle w:val="BodyText"/>
        <w:spacing w:before="120"/>
        <w:jc w:val="both"/>
        <w:rPr>
          <w:rFonts w:ascii="Times New Roman" w:hAnsi="Times New Roman"/>
          <w:sz w:val="22"/>
          <w:szCs w:val="22"/>
          <w:lang w:val="ro-RO"/>
        </w:rPr>
      </w:pPr>
      <w:r w:rsidRPr="007551E9">
        <w:rPr>
          <w:rFonts w:ascii="Times New Roman" w:hAnsi="Times New Roman"/>
          <w:sz w:val="22"/>
          <w:szCs w:val="22"/>
          <w:lang w:val="ro-RO"/>
        </w:rPr>
        <w:t>Procura specială</w:t>
      </w:r>
      <w:r w:rsidR="00424C73" w:rsidRPr="007551E9">
        <w:rPr>
          <w:rFonts w:ascii="Times New Roman" w:hAnsi="Times New Roman"/>
          <w:sz w:val="22"/>
          <w:szCs w:val="22"/>
          <w:lang w:val="ro-RO"/>
        </w:rPr>
        <w:t xml:space="preserve"> sau generală</w:t>
      </w:r>
      <w:r w:rsidRPr="007551E9">
        <w:rPr>
          <w:rFonts w:ascii="Times New Roman" w:hAnsi="Times New Roman"/>
          <w:sz w:val="22"/>
          <w:szCs w:val="22"/>
          <w:lang w:val="ro-RO"/>
        </w:rPr>
        <w:t>/formularul de vot prin corespondenţă</w:t>
      </w:r>
      <w:r w:rsidR="00C70810" w:rsidRPr="007551E9">
        <w:rPr>
          <w:rFonts w:ascii="Times New Roman" w:hAnsi="Times New Roman"/>
          <w:sz w:val="22"/>
          <w:szCs w:val="22"/>
          <w:lang w:val="ro-RO"/>
        </w:rPr>
        <w:t xml:space="preserve"> </w:t>
      </w:r>
      <w:r w:rsidRPr="007551E9">
        <w:rPr>
          <w:rFonts w:ascii="Times New Roman" w:hAnsi="Times New Roman"/>
          <w:sz w:val="22"/>
          <w:szCs w:val="22"/>
          <w:lang w:val="ro-RO"/>
        </w:rPr>
        <w:t xml:space="preserve">trebuie să parvină băncii în original, semnate şi, după caz, ştampilate, până la data de </w:t>
      </w:r>
      <w:r w:rsidR="001F3AED" w:rsidRPr="007551E9">
        <w:rPr>
          <w:rFonts w:ascii="Times New Roman" w:hAnsi="Times New Roman"/>
          <w:sz w:val="22"/>
          <w:szCs w:val="22"/>
          <w:lang w:val="ro-RO"/>
        </w:rPr>
        <w:t>18</w:t>
      </w:r>
      <w:r w:rsidR="00CB707F" w:rsidRPr="007551E9">
        <w:rPr>
          <w:rFonts w:ascii="Times New Roman" w:hAnsi="Times New Roman"/>
          <w:sz w:val="22"/>
          <w:szCs w:val="22"/>
          <w:lang w:val="ro-RO"/>
        </w:rPr>
        <w:t xml:space="preserve"> aprilie</w:t>
      </w:r>
      <w:r w:rsidRPr="007551E9">
        <w:rPr>
          <w:rFonts w:ascii="Times New Roman" w:hAnsi="Times New Roman"/>
          <w:sz w:val="22"/>
          <w:szCs w:val="22"/>
          <w:lang w:val="ro-RO"/>
        </w:rPr>
        <w:t xml:space="preserve"> 201</w:t>
      </w:r>
      <w:r w:rsidR="001F3AED" w:rsidRPr="007551E9">
        <w:rPr>
          <w:rFonts w:ascii="Times New Roman" w:hAnsi="Times New Roman"/>
          <w:sz w:val="22"/>
          <w:szCs w:val="22"/>
          <w:lang w:val="ro-RO"/>
        </w:rPr>
        <w:t>7</w:t>
      </w:r>
      <w:r w:rsidRPr="007551E9">
        <w:rPr>
          <w:rFonts w:ascii="Times New Roman" w:hAnsi="Times New Roman"/>
          <w:sz w:val="22"/>
          <w:szCs w:val="22"/>
          <w:lang w:val="ro-RO"/>
        </w:rPr>
        <w:t>, ora 09:00, sub sancţiunea pierderii exerciţiului dreptului de vot prin reprezentant / prin corespondenţă în adunările generale, conform prevederilor legii.</w:t>
      </w:r>
    </w:p>
    <w:p w:rsidR="00731A6B" w:rsidRDefault="00731A6B" w:rsidP="00067D32">
      <w:pPr>
        <w:spacing w:before="120" w:after="120"/>
        <w:jc w:val="both"/>
        <w:rPr>
          <w:rFonts w:ascii="Times New Roman" w:hAnsi="Times New Roman"/>
          <w:sz w:val="22"/>
          <w:szCs w:val="22"/>
          <w:lang w:val="ro-RO"/>
        </w:rPr>
      </w:pPr>
    </w:p>
    <w:p w:rsidR="00731A6B" w:rsidRDefault="00731A6B" w:rsidP="00067D32">
      <w:pPr>
        <w:spacing w:before="120" w:after="120"/>
        <w:jc w:val="both"/>
        <w:rPr>
          <w:rFonts w:ascii="Times New Roman" w:hAnsi="Times New Roman"/>
          <w:sz w:val="22"/>
          <w:szCs w:val="22"/>
          <w:lang w:val="ro-RO"/>
        </w:rPr>
      </w:pPr>
    </w:p>
    <w:p w:rsidR="001072CB" w:rsidRPr="007551E9" w:rsidRDefault="001072CB" w:rsidP="00067D32">
      <w:pPr>
        <w:spacing w:before="120" w:after="120"/>
        <w:jc w:val="both"/>
        <w:rPr>
          <w:rFonts w:ascii="Times New Roman" w:hAnsi="Times New Roman"/>
          <w:sz w:val="22"/>
          <w:szCs w:val="22"/>
          <w:lang w:val="ro-RO"/>
        </w:rPr>
      </w:pPr>
      <w:r w:rsidRPr="007551E9">
        <w:rPr>
          <w:rFonts w:ascii="Times New Roman" w:hAnsi="Times New Roman"/>
          <w:sz w:val="22"/>
          <w:szCs w:val="22"/>
          <w:lang w:val="ro-RO"/>
        </w:rPr>
        <w:t xml:space="preserve">În cazul în care în data de </w:t>
      </w:r>
      <w:r w:rsidR="001F3AED" w:rsidRPr="007551E9">
        <w:rPr>
          <w:rFonts w:ascii="Times New Roman" w:hAnsi="Times New Roman"/>
          <w:sz w:val="22"/>
          <w:szCs w:val="22"/>
          <w:lang w:val="ro-RO"/>
        </w:rPr>
        <w:t>20</w:t>
      </w:r>
      <w:r w:rsidR="00CB707F" w:rsidRPr="007551E9">
        <w:rPr>
          <w:rFonts w:ascii="Times New Roman" w:hAnsi="Times New Roman"/>
          <w:sz w:val="22"/>
          <w:szCs w:val="22"/>
          <w:lang w:val="ro-RO"/>
        </w:rPr>
        <w:t xml:space="preserve"> aprilie </w:t>
      </w:r>
      <w:r w:rsidRPr="007551E9">
        <w:rPr>
          <w:rFonts w:ascii="Times New Roman" w:hAnsi="Times New Roman"/>
          <w:sz w:val="22"/>
          <w:szCs w:val="22"/>
          <w:lang w:val="ro-RO"/>
        </w:rPr>
        <w:t>201</w:t>
      </w:r>
      <w:r w:rsidR="001F3AED" w:rsidRPr="007551E9">
        <w:rPr>
          <w:rFonts w:ascii="Times New Roman" w:hAnsi="Times New Roman"/>
          <w:sz w:val="22"/>
          <w:szCs w:val="22"/>
          <w:lang w:val="ro-RO"/>
        </w:rPr>
        <w:t>7</w:t>
      </w:r>
      <w:r w:rsidRPr="007551E9">
        <w:rPr>
          <w:rFonts w:ascii="Times New Roman" w:hAnsi="Times New Roman"/>
          <w:sz w:val="22"/>
          <w:szCs w:val="22"/>
          <w:lang w:val="ro-RO"/>
        </w:rPr>
        <w:t xml:space="preserve"> nu se întruneşte cvorumul prevăzut de lege, Adunarea Generală Ordinară şi/sau Adunarea Generală Extraordinară a Acţionarilor sunt convocate pentru data de </w:t>
      </w:r>
      <w:r w:rsidR="001F3AED" w:rsidRPr="007551E9">
        <w:rPr>
          <w:rFonts w:ascii="Times New Roman" w:hAnsi="Times New Roman"/>
          <w:sz w:val="22"/>
          <w:szCs w:val="22"/>
          <w:lang w:val="ro-RO"/>
        </w:rPr>
        <w:t>21 aprilie</w:t>
      </w:r>
      <w:r w:rsidRPr="007551E9">
        <w:rPr>
          <w:rFonts w:ascii="Times New Roman" w:hAnsi="Times New Roman"/>
          <w:sz w:val="22"/>
          <w:szCs w:val="22"/>
          <w:lang w:val="ro-RO"/>
        </w:rPr>
        <w:t xml:space="preserve"> 201</w:t>
      </w:r>
      <w:r w:rsidR="001F3AED" w:rsidRPr="007551E9">
        <w:rPr>
          <w:rFonts w:ascii="Times New Roman" w:hAnsi="Times New Roman"/>
          <w:sz w:val="22"/>
          <w:szCs w:val="22"/>
          <w:lang w:val="ro-RO"/>
        </w:rPr>
        <w:t>7</w:t>
      </w:r>
      <w:r w:rsidRPr="007551E9">
        <w:rPr>
          <w:rFonts w:ascii="Times New Roman" w:hAnsi="Times New Roman"/>
          <w:sz w:val="22"/>
          <w:szCs w:val="22"/>
          <w:lang w:val="ro-RO"/>
        </w:rPr>
        <w:t>, în acelaşi loc, la aceeaşi oră, cu aceeaşi dată de referinţă şi cu aceeaşi ordine de zi.</w:t>
      </w:r>
    </w:p>
    <w:p w:rsidR="00BE6342" w:rsidRPr="007551E9" w:rsidRDefault="00BE6342" w:rsidP="009D7D2D">
      <w:pPr>
        <w:ind w:left="-426"/>
        <w:jc w:val="both"/>
        <w:rPr>
          <w:rFonts w:ascii="Times New Roman" w:hAnsi="Times New Roman"/>
          <w:sz w:val="22"/>
          <w:szCs w:val="22"/>
          <w:lang w:val="ro-RO"/>
        </w:rPr>
      </w:pPr>
    </w:p>
    <w:p w:rsidR="00BE6342" w:rsidRPr="007551E9" w:rsidRDefault="00BE6342" w:rsidP="009D7D2D">
      <w:pPr>
        <w:ind w:left="-426"/>
        <w:jc w:val="both"/>
        <w:rPr>
          <w:rFonts w:ascii="Times New Roman" w:hAnsi="Times New Roman"/>
          <w:sz w:val="22"/>
          <w:szCs w:val="22"/>
          <w:lang w:val="ro-RO"/>
        </w:rPr>
      </w:pPr>
    </w:p>
    <w:p w:rsidR="00BE6342" w:rsidRPr="007551E9" w:rsidRDefault="00BE6342" w:rsidP="009D7D2D">
      <w:pPr>
        <w:ind w:left="-426"/>
        <w:jc w:val="both"/>
        <w:rPr>
          <w:rFonts w:ascii="Times New Roman" w:hAnsi="Times New Roman"/>
          <w:sz w:val="22"/>
          <w:szCs w:val="22"/>
          <w:lang w:val="ro-RO"/>
        </w:rPr>
      </w:pPr>
    </w:p>
    <w:p w:rsidR="00BE6342" w:rsidRPr="007551E9" w:rsidRDefault="00B51C4E" w:rsidP="00067D32">
      <w:pPr>
        <w:jc w:val="center"/>
        <w:rPr>
          <w:rFonts w:ascii="Times New Roman" w:hAnsi="Times New Roman"/>
          <w:b/>
          <w:bCs/>
          <w:sz w:val="22"/>
          <w:szCs w:val="22"/>
          <w:lang w:val="ro-RO"/>
        </w:rPr>
      </w:pPr>
      <w:r w:rsidRPr="007551E9">
        <w:rPr>
          <w:rFonts w:ascii="Times New Roman" w:hAnsi="Times New Roman"/>
          <w:b/>
          <w:bCs/>
          <w:sz w:val="22"/>
          <w:szCs w:val="22"/>
          <w:lang w:val="ro-RO"/>
        </w:rPr>
        <w:t>Consiliul de Administraţie al BRD – Groupe Société Générale S.A.</w:t>
      </w:r>
    </w:p>
    <w:p w:rsidR="004B5DEB" w:rsidRPr="007551E9" w:rsidRDefault="004B5DEB" w:rsidP="009D7D2D">
      <w:pPr>
        <w:ind w:left="-426"/>
        <w:rPr>
          <w:rFonts w:ascii="Times New Roman" w:hAnsi="Times New Roman"/>
          <w:sz w:val="22"/>
          <w:szCs w:val="22"/>
          <w:lang w:val="ro-RO"/>
        </w:rPr>
      </w:pPr>
    </w:p>
    <w:p w:rsidR="004B5DEB" w:rsidRPr="007551E9" w:rsidRDefault="004B5DEB" w:rsidP="009D7D2D">
      <w:pPr>
        <w:ind w:left="-426"/>
        <w:rPr>
          <w:rFonts w:ascii="Times New Roman" w:hAnsi="Times New Roman"/>
          <w:sz w:val="22"/>
          <w:szCs w:val="22"/>
          <w:lang w:val="ro-RO"/>
        </w:rPr>
      </w:pPr>
    </w:p>
    <w:p w:rsidR="00F75729" w:rsidRPr="007551E9" w:rsidRDefault="00F75729" w:rsidP="00067D32">
      <w:pPr>
        <w:pStyle w:val="Heading3"/>
        <w:spacing w:before="120" w:after="120"/>
        <w:rPr>
          <w:szCs w:val="22"/>
          <w:lang w:val="ro-RO"/>
        </w:rPr>
      </w:pPr>
      <w:r w:rsidRPr="007551E9">
        <w:rPr>
          <w:szCs w:val="22"/>
          <w:lang w:val="ro-RO"/>
        </w:rPr>
        <w:t>Giovanni Luca SOMA</w:t>
      </w:r>
    </w:p>
    <w:p w:rsidR="00F75729" w:rsidRPr="007551E9" w:rsidRDefault="00F75729" w:rsidP="00067D32">
      <w:pPr>
        <w:pStyle w:val="Heading3"/>
        <w:spacing w:before="120" w:after="120"/>
        <w:rPr>
          <w:szCs w:val="22"/>
          <w:lang w:val="ro-RO"/>
        </w:rPr>
      </w:pPr>
      <w:r w:rsidRPr="007551E9">
        <w:rPr>
          <w:szCs w:val="22"/>
          <w:lang w:val="ro-RO"/>
        </w:rPr>
        <w:t>Preşedinte</w:t>
      </w:r>
    </w:p>
    <w:p w:rsidR="004B5DEB" w:rsidRPr="007551E9" w:rsidRDefault="004B5DEB" w:rsidP="009D7D2D">
      <w:pPr>
        <w:ind w:left="-426"/>
        <w:rPr>
          <w:rFonts w:ascii="Times New Roman" w:hAnsi="Times New Roman"/>
          <w:sz w:val="22"/>
          <w:szCs w:val="22"/>
          <w:lang w:val="ro-RO"/>
        </w:rPr>
      </w:pPr>
    </w:p>
    <w:p w:rsidR="005E56E6" w:rsidRPr="007551E9" w:rsidRDefault="005E56E6" w:rsidP="009D7D2D">
      <w:pPr>
        <w:ind w:left="-426"/>
        <w:rPr>
          <w:rFonts w:ascii="Times New Roman" w:hAnsi="Times New Roman"/>
          <w:sz w:val="22"/>
          <w:szCs w:val="22"/>
          <w:lang w:val="ro-RO"/>
        </w:rPr>
      </w:pPr>
    </w:p>
    <w:p w:rsidR="005E56E6" w:rsidRPr="007551E9" w:rsidRDefault="005E56E6" w:rsidP="009D7D2D">
      <w:pPr>
        <w:ind w:left="-426"/>
        <w:rPr>
          <w:rFonts w:ascii="Times New Roman" w:hAnsi="Times New Roman"/>
          <w:sz w:val="22"/>
          <w:szCs w:val="22"/>
          <w:lang w:val="ro-RO"/>
        </w:rPr>
      </w:pPr>
    </w:p>
    <w:p w:rsidR="005E56E6" w:rsidRPr="007551E9" w:rsidRDefault="005E56E6" w:rsidP="009D7D2D">
      <w:pPr>
        <w:ind w:left="-426"/>
        <w:rPr>
          <w:rFonts w:ascii="Times New Roman" w:hAnsi="Times New Roman"/>
          <w:sz w:val="22"/>
          <w:szCs w:val="22"/>
          <w:lang w:val="ro-RO"/>
        </w:rPr>
      </w:pPr>
    </w:p>
    <w:p w:rsidR="005E56E6" w:rsidRPr="007551E9" w:rsidRDefault="005E56E6" w:rsidP="009D7D2D">
      <w:pPr>
        <w:ind w:left="-426"/>
        <w:rPr>
          <w:rFonts w:ascii="Times New Roman" w:hAnsi="Times New Roman"/>
          <w:sz w:val="22"/>
          <w:szCs w:val="22"/>
          <w:lang w:val="ro-RO"/>
        </w:rPr>
      </w:pPr>
    </w:p>
    <w:p w:rsidR="005E56E6" w:rsidRPr="007551E9" w:rsidRDefault="005E56E6" w:rsidP="009D7D2D">
      <w:pPr>
        <w:ind w:left="-426"/>
        <w:rPr>
          <w:rFonts w:ascii="Times New Roman" w:hAnsi="Times New Roman"/>
          <w:sz w:val="22"/>
          <w:szCs w:val="22"/>
          <w:lang w:val="ro-RO"/>
        </w:rPr>
      </w:pPr>
    </w:p>
    <w:p w:rsidR="005E56E6" w:rsidRPr="007551E9" w:rsidRDefault="005E56E6" w:rsidP="009D7D2D">
      <w:pPr>
        <w:ind w:left="-426"/>
        <w:rPr>
          <w:rFonts w:ascii="Times New Roman" w:hAnsi="Times New Roman"/>
          <w:sz w:val="22"/>
          <w:szCs w:val="22"/>
          <w:lang w:val="ro-RO"/>
        </w:rPr>
      </w:pPr>
    </w:p>
    <w:p w:rsidR="005E56E6" w:rsidRPr="007551E9" w:rsidRDefault="005E56E6" w:rsidP="009D7D2D">
      <w:pPr>
        <w:ind w:left="-426"/>
        <w:rPr>
          <w:rFonts w:ascii="Times New Roman" w:hAnsi="Times New Roman"/>
          <w:sz w:val="22"/>
          <w:szCs w:val="22"/>
          <w:lang w:val="ro-RO"/>
        </w:rPr>
      </w:pPr>
    </w:p>
    <w:p w:rsidR="005E56E6" w:rsidRPr="007551E9" w:rsidRDefault="005E56E6" w:rsidP="009D7D2D">
      <w:pPr>
        <w:ind w:left="-426"/>
        <w:rPr>
          <w:rFonts w:ascii="Times New Roman" w:hAnsi="Times New Roman"/>
          <w:sz w:val="22"/>
          <w:szCs w:val="22"/>
          <w:lang w:val="ro-RO"/>
        </w:rPr>
      </w:pPr>
    </w:p>
    <w:p w:rsidR="005E56E6" w:rsidRPr="007551E9" w:rsidRDefault="005E56E6" w:rsidP="009D7D2D">
      <w:pPr>
        <w:ind w:left="-426"/>
        <w:rPr>
          <w:rFonts w:ascii="Times New Roman" w:hAnsi="Times New Roman"/>
          <w:sz w:val="22"/>
          <w:szCs w:val="22"/>
          <w:lang w:val="ro-RO"/>
        </w:rPr>
      </w:pPr>
    </w:p>
    <w:p w:rsidR="005E56E6" w:rsidRPr="007551E9" w:rsidRDefault="005E56E6" w:rsidP="009D7D2D">
      <w:pPr>
        <w:ind w:left="-426"/>
        <w:rPr>
          <w:rFonts w:ascii="Times New Roman" w:hAnsi="Times New Roman"/>
          <w:sz w:val="22"/>
          <w:szCs w:val="22"/>
          <w:lang w:val="ro-RO"/>
        </w:rPr>
      </w:pPr>
    </w:p>
    <w:p w:rsidR="005E56E6" w:rsidRPr="007551E9" w:rsidRDefault="005E56E6" w:rsidP="009D7D2D">
      <w:pPr>
        <w:ind w:left="-426"/>
        <w:rPr>
          <w:rFonts w:ascii="Times New Roman" w:hAnsi="Times New Roman"/>
          <w:sz w:val="22"/>
          <w:szCs w:val="22"/>
          <w:lang w:val="ro-RO"/>
        </w:rPr>
      </w:pPr>
    </w:p>
    <w:p w:rsidR="005E56E6" w:rsidRPr="007551E9" w:rsidRDefault="005E56E6" w:rsidP="009D7D2D">
      <w:pPr>
        <w:ind w:left="-426"/>
        <w:rPr>
          <w:rFonts w:ascii="Times New Roman" w:hAnsi="Times New Roman"/>
          <w:sz w:val="22"/>
          <w:szCs w:val="22"/>
          <w:lang w:val="ro-RO"/>
        </w:rPr>
      </w:pPr>
    </w:p>
    <w:p w:rsidR="005E56E6" w:rsidRPr="007551E9" w:rsidRDefault="005E56E6" w:rsidP="009D7D2D">
      <w:pPr>
        <w:ind w:left="-426"/>
        <w:rPr>
          <w:rFonts w:ascii="Times New Roman" w:hAnsi="Times New Roman"/>
          <w:sz w:val="22"/>
          <w:szCs w:val="22"/>
          <w:lang w:val="ro-RO"/>
        </w:rPr>
      </w:pPr>
    </w:p>
    <w:p w:rsidR="005E56E6" w:rsidRDefault="005E56E6" w:rsidP="009D7D2D">
      <w:pPr>
        <w:ind w:left="-426"/>
        <w:rPr>
          <w:rFonts w:ascii="Times New Roman" w:hAnsi="Times New Roman"/>
          <w:sz w:val="22"/>
          <w:szCs w:val="22"/>
          <w:lang w:val="ro-RO"/>
        </w:rPr>
      </w:pPr>
    </w:p>
    <w:p w:rsidR="000400A3" w:rsidRDefault="000400A3" w:rsidP="009D7D2D">
      <w:pPr>
        <w:ind w:left="-426"/>
        <w:rPr>
          <w:rFonts w:ascii="Times New Roman" w:hAnsi="Times New Roman"/>
          <w:sz w:val="22"/>
          <w:szCs w:val="22"/>
          <w:lang w:val="ro-RO"/>
        </w:rPr>
      </w:pPr>
    </w:p>
    <w:p w:rsidR="000400A3" w:rsidRDefault="000400A3" w:rsidP="009D7D2D">
      <w:pPr>
        <w:ind w:left="-426"/>
        <w:rPr>
          <w:rFonts w:ascii="Times New Roman" w:hAnsi="Times New Roman"/>
          <w:sz w:val="22"/>
          <w:szCs w:val="22"/>
          <w:lang w:val="ro-RO"/>
        </w:rPr>
      </w:pPr>
    </w:p>
    <w:p w:rsidR="000400A3" w:rsidRDefault="000400A3" w:rsidP="009D7D2D">
      <w:pPr>
        <w:ind w:left="-426"/>
        <w:rPr>
          <w:rFonts w:ascii="Times New Roman" w:hAnsi="Times New Roman"/>
          <w:sz w:val="22"/>
          <w:szCs w:val="22"/>
          <w:lang w:val="ro-RO"/>
        </w:rPr>
      </w:pPr>
    </w:p>
    <w:p w:rsidR="000400A3" w:rsidRDefault="000400A3" w:rsidP="009D7D2D">
      <w:pPr>
        <w:ind w:left="-426"/>
        <w:rPr>
          <w:rFonts w:ascii="Times New Roman" w:hAnsi="Times New Roman"/>
          <w:sz w:val="22"/>
          <w:szCs w:val="22"/>
          <w:lang w:val="ro-RO"/>
        </w:rPr>
      </w:pPr>
    </w:p>
    <w:p w:rsidR="000400A3" w:rsidRDefault="000400A3" w:rsidP="009D7D2D">
      <w:pPr>
        <w:ind w:left="-426"/>
        <w:rPr>
          <w:rFonts w:ascii="Times New Roman" w:hAnsi="Times New Roman"/>
          <w:sz w:val="22"/>
          <w:szCs w:val="22"/>
          <w:lang w:val="ro-RO"/>
        </w:rPr>
      </w:pPr>
    </w:p>
    <w:p w:rsidR="000400A3" w:rsidRDefault="000400A3" w:rsidP="009D7D2D">
      <w:pPr>
        <w:ind w:left="-426"/>
        <w:rPr>
          <w:rFonts w:ascii="Times New Roman" w:hAnsi="Times New Roman"/>
          <w:sz w:val="22"/>
          <w:szCs w:val="22"/>
          <w:lang w:val="ro-RO"/>
        </w:rPr>
      </w:pPr>
    </w:p>
    <w:p w:rsidR="000400A3" w:rsidRDefault="000400A3" w:rsidP="009D7D2D">
      <w:pPr>
        <w:ind w:left="-426"/>
        <w:rPr>
          <w:rFonts w:ascii="Times New Roman" w:hAnsi="Times New Roman"/>
          <w:sz w:val="22"/>
          <w:szCs w:val="22"/>
          <w:lang w:val="ro-RO"/>
        </w:rPr>
      </w:pPr>
    </w:p>
    <w:p w:rsidR="000400A3" w:rsidRDefault="000400A3" w:rsidP="009D7D2D">
      <w:pPr>
        <w:ind w:left="-426"/>
        <w:rPr>
          <w:rFonts w:ascii="Times New Roman" w:hAnsi="Times New Roman"/>
          <w:sz w:val="22"/>
          <w:szCs w:val="22"/>
          <w:lang w:val="ro-RO"/>
        </w:rPr>
      </w:pPr>
    </w:p>
    <w:p w:rsidR="000400A3" w:rsidRDefault="000400A3" w:rsidP="009D7D2D">
      <w:pPr>
        <w:ind w:left="-426"/>
        <w:rPr>
          <w:rFonts w:ascii="Times New Roman" w:hAnsi="Times New Roman"/>
          <w:sz w:val="22"/>
          <w:szCs w:val="22"/>
          <w:lang w:val="ro-RO"/>
        </w:rPr>
      </w:pPr>
    </w:p>
    <w:p w:rsidR="000400A3" w:rsidRDefault="000400A3" w:rsidP="009D7D2D">
      <w:pPr>
        <w:ind w:left="-426"/>
        <w:rPr>
          <w:rFonts w:ascii="Times New Roman" w:hAnsi="Times New Roman"/>
          <w:sz w:val="22"/>
          <w:szCs w:val="22"/>
          <w:lang w:val="ro-RO"/>
        </w:rPr>
      </w:pPr>
    </w:p>
    <w:p w:rsidR="000400A3" w:rsidRDefault="000400A3" w:rsidP="009D7D2D">
      <w:pPr>
        <w:ind w:left="-426"/>
        <w:rPr>
          <w:rFonts w:ascii="Times New Roman" w:hAnsi="Times New Roman"/>
          <w:sz w:val="22"/>
          <w:szCs w:val="22"/>
          <w:lang w:val="ro-RO"/>
        </w:rPr>
      </w:pPr>
    </w:p>
    <w:p w:rsidR="000400A3" w:rsidRDefault="000400A3" w:rsidP="009D7D2D">
      <w:pPr>
        <w:ind w:left="-426"/>
        <w:rPr>
          <w:rFonts w:ascii="Times New Roman" w:hAnsi="Times New Roman"/>
          <w:sz w:val="22"/>
          <w:szCs w:val="22"/>
          <w:lang w:val="ro-RO"/>
        </w:rPr>
      </w:pPr>
    </w:p>
    <w:p w:rsidR="000400A3" w:rsidRDefault="000400A3" w:rsidP="009D7D2D">
      <w:pPr>
        <w:ind w:left="-426"/>
        <w:rPr>
          <w:rFonts w:ascii="Times New Roman" w:hAnsi="Times New Roman"/>
          <w:sz w:val="22"/>
          <w:szCs w:val="22"/>
          <w:lang w:val="ro-RO"/>
        </w:rPr>
      </w:pPr>
    </w:p>
    <w:p w:rsidR="000400A3" w:rsidRDefault="000400A3" w:rsidP="009D7D2D">
      <w:pPr>
        <w:ind w:left="-426"/>
        <w:rPr>
          <w:rFonts w:ascii="Times New Roman" w:hAnsi="Times New Roman"/>
          <w:sz w:val="22"/>
          <w:szCs w:val="22"/>
          <w:lang w:val="ro-RO"/>
        </w:rPr>
      </w:pPr>
    </w:p>
    <w:p w:rsidR="000400A3" w:rsidRDefault="000400A3" w:rsidP="009D7D2D">
      <w:pPr>
        <w:ind w:left="-426"/>
        <w:rPr>
          <w:rFonts w:ascii="Times New Roman" w:hAnsi="Times New Roman"/>
          <w:sz w:val="22"/>
          <w:szCs w:val="22"/>
          <w:lang w:val="ro-RO"/>
        </w:rPr>
      </w:pPr>
    </w:p>
    <w:p w:rsidR="000400A3" w:rsidRDefault="000400A3" w:rsidP="009D7D2D">
      <w:pPr>
        <w:ind w:left="-426"/>
        <w:rPr>
          <w:rFonts w:ascii="Times New Roman" w:hAnsi="Times New Roman"/>
          <w:sz w:val="22"/>
          <w:szCs w:val="22"/>
          <w:lang w:val="ro-RO"/>
        </w:rPr>
      </w:pPr>
    </w:p>
    <w:p w:rsidR="000400A3" w:rsidRDefault="000400A3" w:rsidP="009D7D2D">
      <w:pPr>
        <w:ind w:left="-426"/>
        <w:rPr>
          <w:rFonts w:ascii="Times New Roman" w:hAnsi="Times New Roman"/>
          <w:sz w:val="22"/>
          <w:szCs w:val="22"/>
          <w:lang w:val="ro-RO"/>
        </w:rPr>
      </w:pPr>
    </w:p>
    <w:p w:rsidR="000400A3" w:rsidRPr="007551E9" w:rsidRDefault="000400A3" w:rsidP="009D7D2D">
      <w:pPr>
        <w:ind w:left="-426"/>
        <w:rPr>
          <w:rFonts w:ascii="Times New Roman" w:hAnsi="Times New Roman"/>
          <w:sz w:val="22"/>
          <w:szCs w:val="22"/>
          <w:lang w:val="ro-RO"/>
        </w:rPr>
      </w:pPr>
    </w:p>
    <w:p w:rsidR="005E56E6" w:rsidRPr="007551E9" w:rsidRDefault="005E56E6" w:rsidP="009D7D2D">
      <w:pPr>
        <w:ind w:left="-426"/>
        <w:rPr>
          <w:rFonts w:ascii="Times New Roman" w:hAnsi="Times New Roman"/>
          <w:sz w:val="22"/>
          <w:szCs w:val="22"/>
          <w:lang w:val="ro-RO"/>
        </w:rPr>
      </w:pPr>
    </w:p>
    <w:p w:rsidR="005E56E6" w:rsidRPr="007551E9" w:rsidRDefault="005E56E6" w:rsidP="009D7D2D">
      <w:pPr>
        <w:ind w:left="-426"/>
        <w:rPr>
          <w:rFonts w:ascii="Times New Roman" w:hAnsi="Times New Roman"/>
          <w:sz w:val="22"/>
          <w:szCs w:val="22"/>
          <w:lang w:val="ro-RO"/>
        </w:rPr>
      </w:pPr>
    </w:p>
    <w:p w:rsidR="005E56E6" w:rsidRPr="007551E9" w:rsidRDefault="005E56E6" w:rsidP="009D7D2D">
      <w:pPr>
        <w:ind w:left="-426"/>
        <w:rPr>
          <w:rFonts w:ascii="Times New Roman" w:hAnsi="Times New Roman"/>
          <w:sz w:val="22"/>
          <w:szCs w:val="22"/>
          <w:lang w:val="ro-RO"/>
        </w:rPr>
      </w:pPr>
    </w:p>
    <w:p w:rsidR="005E56E6" w:rsidRPr="007551E9" w:rsidRDefault="005E56E6" w:rsidP="009D7D2D">
      <w:pPr>
        <w:ind w:left="-426"/>
        <w:rPr>
          <w:rFonts w:ascii="Times New Roman" w:hAnsi="Times New Roman"/>
          <w:sz w:val="22"/>
          <w:szCs w:val="22"/>
          <w:lang w:val="ro-RO"/>
        </w:rPr>
      </w:pPr>
    </w:p>
    <w:p w:rsidR="005E56E6" w:rsidRPr="007551E9" w:rsidRDefault="005E56E6" w:rsidP="009D7D2D">
      <w:pPr>
        <w:ind w:left="-426"/>
        <w:rPr>
          <w:rFonts w:ascii="Times New Roman" w:hAnsi="Times New Roman"/>
          <w:sz w:val="22"/>
          <w:szCs w:val="22"/>
          <w:lang w:val="ro-RO"/>
        </w:rPr>
      </w:pPr>
    </w:p>
    <w:p w:rsidR="005E56E6" w:rsidRPr="007551E9" w:rsidRDefault="005E56E6" w:rsidP="009D7D2D">
      <w:pPr>
        <w:ind w:left="-426"/>
        <w:rPr>
          <w:rFonts w:ascii="Times New Roman" w:hAnsi="Times New Roman"/>
          <w:sz w:val="22"/>
          <w:szCs w:val="22"/>
          <w:lang w:val="ro-RO"/>
        </w:rPr>
      </w:pPr>
    </w:p>
    <w:p w:rsidR="00C773B3" w:rsidRPr="007551E9" w:rsidRDefault="005E56E6" w:rsidP="005E56E6">
      <w:pPr>
        <w:pStyle w:val="Heading7"/>
        <w:ind w:left="-426"/>
        <w:jc w:val="left"/>
        <w:rPr>
          <w:b w:val="0"/>
          <w:sz w:val="24"/>
          <w:szCs w:val="24"/>
          <w:lang w:val="ro-RO"/>
        </w:rPr>
      </w:pPr>
      <w:r w:rsidRPr="007551E9">
        <w:rPr>
          <w:b w:val="0"/>
          <w:sz w:val="24"/>
          <w:szCs w:val="24"/>
          <w:lang w:val="ro-RO"/>
        </w:rPr>
        <w:tab/>
      </w:r>
      <w:r w:rsidRPr="007551E9">
        <w:rPr>
          <w:b w:val="0"/>
          <w:sz w:val="24"/>
          <w:szCs w:val="24"/>
          <w:lang w:val="ro-RO"/>
        </w:rPr>
        <w:tab/>
      </w:r>
      <w:r w:rsidRPr="007551E9">
        <w:rPr>
          <w:b w:val="0"/>
          <w:sz w:val="24"/>
          <w:szCs w:val="24"/>
          <w:lang w:val="ro-RO"/>
        </w:rPr>
        <w:tab/>
      </w:r>
      <w:r w:rsidRPr="007551E9">
        <w:rPr>
          <w:b w:val="0"/>
          <w:sz w:val="24"/>
          <w:szCs w:val="24"/>
          <w:lang w:val="ro-RO"/>
        </w:rPr>
        <w:tab/>
      </w:r>
      <w:r w:rsidRPr="007551E9">
        <w:rPr>
          <w:b w:val="0"/>
          <w:sz w:val="24"/>
          <w:szCs w:val="24"/>
          <w:lang w:val="ro-RO"/>
        </w:rPr>
        <w:tab/>
      </w:r>
      <w:r w:rsidRPr="007551E9">
        <w:rPr>
          <w:b w:val="0"/>
          <w:sz w:val="24"/>
          <w:szCs w:val="24"/>
          <w:lang w:val="ro-RO"/>
        </w:rPr>
        <w:tab/>
      </w:r>
      <w:r w:rsidRPr="007551E9">
        <w:rPr>
          <w:b w:val="0"/>
          <w:sz w:val="24"/>
          <w:szCs w:val="24"/>
          <w:lang w:val="ro-RO"/>
        </w:rPr>
        <w:tab/>
      </w:r>
      <w:r w:rsidRPr="007551E9">
        <w:rPr>
          <w:b w:val="0"/>
          <w:sz w:val="24"/>
          <w:szCs w:val="24"/>
          <w:lang w:val="ro-RO"/>
        </w:rPr>
        <w:tab/>
      </w:r>
      <w:r w:rsidRPr="007551E9">
        <w:rPr>
          <w:b w:val="0"/>
          <w:sz w:val="24"/>
          <w:szCs w:val="24"/>
          <w:lang w:val="ro-RO"/>
        </w:rPr>
        <w:tab/>
      </w:r>
      <w:r w:rsidRPr="007551E9">
        <w:rPr>
          <w:b w:val="0"/>
          <w:sz w:val="24"/>
          <w:szCs w:val="24"/>
          <w:lang w:val="ro-RO"/>
        </w:rPr>
        <w:tab/>
      </w:r>
      <w:r w:rsidRPr="007551E9">
        <w:rPr>
          <w:b w:val="0"/>
          <w:sz w:val="24"/>
          <w:szCs w:val="24"/>
          <w:lang w:val="ro-RO"/>
        </w:rPr>
        <w:tab/>
      </w:r>
    </w:p>
    <w:p w:rsidR="005E56E6" w:rsidRPr="007551E9" w:rsidRDefault="005E56E6" w:rsidP="00C773B3">
      <w:pPr>
        <w:pStyle w:val="Heading7"/>
        <w:ind w:left="7362" w:firstLine="1134"/>
        <w:jc w:val="left"/>
        <w:rPr>
          <w:sz w:val="24"/>
          <w:szCs w:val="24"/>
          <w:lang w:val="ro-RO"/>
        </w:rPr>
      </w:pPr>
      <w:r w:rsidRPr="007551E9">
        <w:rPr>
          <w:sz w:val="24"/>
          <w:szCs w:val="24"/>
          <w:lang w:val="ro-RO"/>
        </w:rPr>
        <w:t>ANEXĂ</w:t>
      </w:r>
    </w:p>
    <w:p w:rsidR="005E56E6" w:rsidRPr="007551E9" w:rsidRDefault="005E56E6" w:rsidP="005E56E6">
      <w:pPr>
        <w:rPr>
          <w:lang w:val="ro-RO" w:eastAsia="en-US"/>
        </w:rPr>
      </w:pPr>
    </w:p>
    <w:p w:rsidR="005E56E6" w:rsidRPr="007551E9" w:rsidRDefault="005E56E6" w:rsidP="005E56E6">
      <w:pPr>
        <w:pStyle w:val="Heading6"/>
        <w:ind w:left="-426"/>
        <w:rPr>
          <w:smallCaps w:val="0"/>
          <w:sz w:val="24"/>
          <w:szCs w:val="24"/>
          <w:lang w:val="ro-RO"/>
        </w:rPr>
      </w:pPr>
      <w:r w:rsidRPr="007551E9">
        <w:rPr>
          <w:smallCaps w:val="0"/>
          <w:sz w:val="24"/>
          <w:szCs w:val="24"/>
          <w:lang w:val="ro-RO"/>
        </w:rPr>
        <w:t xml:space="preserve">Modificarea şi completarea Actului Constitutiv al </w:t>
      </w:r>
    </w:p>
    <w:p w:rsidR="005E56E6" w:rsidRPr="007551E9" w:rsidRDefault="005E56E6" w:rsidP="005E56E6">
      <w:pPr>
        <w:pStyle w:val="Heading6"/>
        <w:ind w:left="-426"/>
        <w:rPr>
          <w:smallCaps w:val="0"/>
          <w:sz w:val="24"/>
          <w:szCs w:val="24"/>
          <w:lang w:val="ro-RO"/>
        </w:rPr>
      </w:pPr>
      <w:r w:rsidRPr="007551E9">
        <w:rPr>
          <w:smallCaps w:val="0"/>
          <w:sz w:val="24"/>
          <w:szCs w:val="24"/>
          <w:lang w:val="ro-RO"/>
        </w:rPr>
        <w:t>BRD – Groupe Société Générale S.A.</w:t>
      </w:r>
    </w:p>
    <w:p w:rsidR="005E56E6" w:rsidRPr="007551E9" w:rsidRDefault="005E56E6" w:rsidP="005E56E6">
      <w:pPr>
        <w:rPr>
          <w:rFonts w:ascii="Times New Roman" w:hAnsi="Times New Roman"/>
          <w:sz w:val="24"/>
          <w:lang w:val="ro-RO" w:eastAsia="en-US"/>
        </w:rPr>
      </w:pPr>
    </w:p>
    <w:p w:rsidR="005E56E6" w:rsidRPr="007551E9" w:rsidRDefault="005E56E6" w:rsidP="005E56E6">
      <w:pPr>
        <w:numPr>
          <w:ilvl w:val="0"/>
          <w:numId w:val="9"/>
        </w:numPr>
        <w:tabs>
          <w:tab w:val="clear" w:pos="360"/>
          <w:tab w:val="num" w:pos="0"/>
        </w:tabs>
        <w:spacing w:before="240" w:after="40"/>
        <w:ind w:left="-426" w:firstLine="0"/>
        <w:jc w:val="both"/>
        <w:rPr>
          <w:rFonts w:ascii="Times New Roman" w:hAnsi="Times New Roman"/>
          <w:i/>
          <w:sz w:val="22"/>
          <w:szCs w:val="22"/>
          <w:lang w:val="ro-RO"/>
        </w:rPr>
      </w:pPr>
      <w:r w:rsidRPr="007551E9">
        <w:rPr>
          <w:rFonts w:ascii="Times New Roman" w:hAnsi="Times New Roman"/>
          <w:i/>
          <w:sz w:val="22"/>
          <w:szCs w:val="22"/>
          <w:lang w:val="ro-RO"/>
        </w:rPr>
        <w:t>Se modifică şi se rescrie alineatul 4 al articolului 8, după cum urmează:</w:t>
      </w:r>
    </w:p>
    <w:p w:rsidR="005E56E6" w:rsidRPr="007551E9" w:rsidRDefault="005E56E6" w:rsidP="005E56E6">
      <w:pPr>
        <w:spacing w:before="240" w:after="40"/>
        <w:ind w:left="-426"/>
        <w:jc w:val="both"/>
        <w:rPr>
          <w:rFonts w:ascii="Times New Roman" w:hAnsi="Times New Roman"/>
          <w:i/>
          <w:sz w:val="22"/>
          <w:szCs w:val="22"/>
          <w:lang w:val="ro-RO"/>
        </w:rPr>
      </w:pPr>
    </w:p>
    <w:p w:rsidR="005E56E6" w:rsidRPr="007551E9" w:rsidRDefault="005E56E6" w:rsidP="005E56E6">
      <w:pPr>
        <w:pStyle w:val="BodyText3"/>
        <w:tabs>
          <w:tab w:val="left" w:pos="993"/>
        </w:tabs>
        <w:rPr>
          <w:rFonts w:ascii="Times New Roman" w:hAnsi="Times New Roman"/>
          <w:sz w:val="20"/>
          <w:szCs w:val="20"/>
          <w:lang w:val="ro-RO"/>
        </w:rPr>
      </w:pPr>
      <w:r w:rsidRPr="007551E9">
        <w:rPr>
          <w:rFonts w:ascii="Times New Roman" w:hAnsi="Times New Roman"/>
          <w:sz w:val="20"/>
          <w:szCs w:val="20"/>
          <w:lang w:val="ro-RO"/>
        </w:rPr>
        <w:t xml:space="preserve">„Structura acţionariatului la data de 31.01.2017 se prezintă astfel: </w:t>
      </w:r>
    </w:p>
    <w:p w:rsidR="005E56E6" w:rsidRPr="007551E9" w:rsidRDefault="005E56E6" w:rsidP="005E56E6">
      <w:pPr>
        <w:numPr>
          <w:ilvl w:val="0"/>
          <w:numId w:val="10"/>
        </w:numPr>
        <w:spacing w:before="60"/>
        <w:jc w:val="both"/>
        <w:rPr>
          <w:rFonts w:ascii="Times New Roman" w:hAnsi="Times New Roman"/>
          <w:szCs w:val="20"/>
          <w:lang w:val="ro-RO"/>
        </w:rPr>
      </w:pPr>
      <w:r w:rsidRPr="007551E9">
        <w:rPr>
          <w:rFonts w:ascii="Times New Roman" w:hAnsi="Times New Roman"/>
          <w:b/>
          <w:bCs/>
          <w:szCs w:val="20"/>
          <w:lang w:val="ro-RO"/>
        </w:rPr>
        <w:t>Société Générale S.A</w:t>
      </w:r>
      <w:r w:rsidRPr="007551E9">
        <w:rPr>
          <w:rFonts w:ascii="Times New Roman" w:hAnsi="Times New Roman"/>
          <w:szCs w:val="20"/>
          <w:lang w:val="ro-RO"/>
        </w:rPr>
        <w:t>., cu sediul în Paris, Bd. Haussmann nr. 29, Franţa, persoană juridică franceză, înregistrată la Registrul Comerţului şi Societăţilor din Franţa cu numărul RCS Paris 55212022215342, deţine un număr de 419.313.688 acţiuni, reprezentând un aport la capitalul social de 60,1683 %, respectiv  419.313.688 lei;</w:t>
      </w:r>
    </w:p>
    <w:p w:rsidR="005E56E6" w:rsidRPr="007551E9" w:rsidRDefault="005E56E6" w:rsidP="005E56E6">
      <w:pPr>
        <w:numPr>
          <w:ilvl w:val="0"/>
          <w:numId w:val="10"/>
        </w:numPr>
        <w:spacing w:before="60"/>
        <w:jc w:val="both"/>
        <w:rPr>
          <w:rFonts w:ascii="Times New Roman" w:hAnsi="Times New Roman"/>
          <w:szCs w:val="20"/>
          <w:lang w:val="ro-RO"/>
        </w:rPr>
      </w:pPr>
      <w:r w:rsidRPr="007551E9">
        <w:rPr>
          <w:rFonts w:ascii="Times New Roman" w:hAnsi="Times New Roman"/>
          <w:b/>
          <w:bCs/>
          <w:szCs w:val="20"/>
          <w:lang w:val="ro-RO"/>
        </w:rPr>
        <w:t>Fondul Proprietatea S.A.</w:t>
      </w:r>
      <w:r w:rsidRPr="007551E9">
        <w:rPr>
          <w:rFonts w:ascii="Times New Roman" w:hAnsi="Times New Roman"/>
          <w:szCs w:val="20"/>
          <w:lang w:val="ro-RO"/>
        </w:rPr>
        <w:t xml:space="preserve"> cu sediul în Bucureşti, Str. Buzeşti nr. 78-80, Et. 7, sector 1, persoană juridică română, deţine un număr de 25.363.456 acţiuni, reprezentând un aport la capitalul social de 3,6395 %, respectiv  25.363.456 lei; </w:t>
      </w:r>
    </w:p>
    <w:p w:rsidR="005E56E6" w:rsidRPr="007551E9" w:rsidRDefault="005E56E6" w:rsidP="005E56E6">
      <w:pPr>
        <w:numPr>
          <w:ilvl w:val="0"/>
          <w:numId w:val="10"/>
        </w:numPr>
        <w:spacing w:before="60"/>
        <w:jc w:val="both"/>
        <w:rPr>
          <w:rFonts w:ascii="Times New Roman" w:hAnsi="Times New Roman"/>
          <w:szCs w:val="20"/>
          <w:lang w:val="ro-RO"/>
        </w:rPr>
      </w:pPr>
      <w:r w:rsidRPr="007551E9">
        <w:rPr>
          <w:rFonts w:ascii="Times New Roman" w:hAnsi="Times New Roman"/>
          <w:b/>
          <w:bCs/>
          <w:szCs w:val="20"/>
          <w:lang w:val="ro-RO"/>
        </w:rPr>
        <w:t>Societatea de Investiţii Financiare Transilvania S.A</w:t>
      </w:r>
      <w:r w:rsidRPr="007551E9">
        <w:rPr>
          <w:rFonts w:ascii="Times New Roman" w:hAnsi="Times New Roman"/>
          <w:szCs w:val="20"/>
          <w:lang w:val="ro-RO"/>
        </w:rPr>
        <w:t>., cu sediul în Braşov, str. Nicolae Iorga nr. 2, jud. Braşov, persoană juridică română, deţine un număr de  22.846.379 acţiuni, reprezentând un aport la capitalul social de 3</w:t>
      </w:r>
      <w:r w:rsidR="004E3B46" w:rsidRPr="007551E9">
        <w:rPr>
          <w:rFonts w:ascii="Times New Roman" w:hAnsi="Times New Roman"/>
          <w:szCs w:val="20"/>
          <w:lang w:val="ro-RO"/>
        </w:rPr>
        <w:t>,</w:t>
      </w:r>
      <w:r w:rsidRPr="007551E9">
        <w:rPr>
          <w:rFonts w:ascii="Times New Roman" w:hAnsi="Times New Roman"/>
          <w:szCs w:val="20"/>
          <w:lang w:val="ro-RO"/>
        </w:rPr>
        <w:t>2783 %, respectiv 22.846.379 lei;</w:t>
      </w:r>
    </w:p>
    <w:p w:rsidR="005E56E6" w:rsidRPr="007551E9" w:rsidRDefault="005E56E6" w:rsidP="005E56E6">
      <w:pPr>
        <w:numPr>
          <w:ilvl w:val="0"/>
          <w:numId w:val="10"/>
        </w:numPr>
        <w:spacing w:before="60"/>
        <w:jc w:val="both"/>
        <w:rPr>
          <w:rFonts w:ascii="Times New Roman" w:hAnsi="Times New Roman"/>
          <w:szCs w:val="20"/>
          <w:lang w:val="ro-RO"/>
        </w:rPr>
      </w:pPr>
      <w:r w:rsidRPr="007551E9">
        <w:rPr>
          <w:rFonts w:ascii="Times New Roman" w:hAnsi="Times New Roman"/>
          <w:b/>
          <w:bCs/>
          <w:szCs w:val="20"/>
          <w:lang w:val="ro-RO"/>
        </w:rPr>
        <w:t xml:space="preserve">Fondul De Pensii Administrat Privat NN/NN Pensii S.A.F.P.A.P. SA, </w:t>
      </w:r>
      <w:r w:rsidRPr="007551E9">
        <w:rPr>
          <w:rFonts w:ascii="Times New Roman" w:hAnsi="Times New Roman"/>
          <w:szCs w:val="20"/>
          <w:lang w:val="ro-RO"/>
        </w:rPr>
        <w:t>cu sediul în Str. Costache Negri, nr 1-5, București, Sector 5, România, deţine un număr de  17.164.729 acţiuni, reprezentând un aport la capitalul social de 2</w:t>
      </w:r>
      <w:r w:rsidR="004E3B46" w:rsidRPr="007551E9">
        <w:rPr>
          <w:rFonts w:ascii="Times New Roman" w:hAnsi="Times New Roman"/>
          <w:szCs w:val="20"/>
          <w:lang w:val="ro-RO"/>
        </w:rPr>
        <w:t>,</w:t>
      </w:r>
      <w:r w:rsidRPr="007551E9">
        <w:rPr>
          <w:rFonts w:ascii="Times New Roman" w:hAnsi="Times New Roman"/>
          <w:szCs w:val="20"/>
          <w:lang w:val="ro-RO"/>
        </w:rPr>
        <w:t>4630 %, respectiv 17.164.729 lei</w:t>
      </w:r>
    </w:p>
    <w:p w:rsidR="005E56E6" w:rsidRPr="007551E9" w:rsidRDefault="005E56E6" w:rsidP="005E56E6">
      <w:pPr>
        <w:numPr>
          <w:ilvl w:val="0"/>
          <w:numId w:val="10"/>
        </w:numPr>
        <w:spacing w:before="60"/>
        <w:jc w:val="both"/>
        <w:rPr>
          <w:rFonts w:ascii="Times New Roman" w:hAnsi="Times New Roman"/>
          <w:szCs w:val="20"/>
          <w:lang w:val="ro-RO"/>
        </w:rPr>
      </w:pPr>
      <w:r w:rsidRPr="007551E9">
        <w:rPr>
          <w:rFonts w:ascii="Times New Roman" w:hAnsi="Times New Roman"/>
          <w:b/>
          <w:bCs/>
          <w:szCs w:val="20"/>
          <w:lang w:val="ro-RO"/>
        </w:rPr>
        <w:t>Societatea de Investiţii Financiare Oltenia S.A</w:t>
      </w:r>
      <w:r w:rsidRPr="007551E9">
        <w:rPr>
          <w:rFonts w:ascii="Times New Roman" w:hAnsi="Times New Roman"/>
          <w:szCs w:val="20"/>
          <w:lang w:val="ro-RO"/>
        </w:rPr>
        <w:t>., cu sediul în Craiova, Str. Tufănele, Bl. 313, jud. Dolj, persoană juridică română, deţine un număr de  15.137.850 acţiuni, reprezentând un aport la capitalul social de 2</w:t>
      </w:r>
      <w:r w:rsidR="004E3B46" w:rsidRPr="007551E9">
        <w:rPr>
          <w:rFonts w:ascii="Times New Roman" w:hAnsi="Times New Roman"/>
          <w:szCs w:val="20"/>
          <w:lang w:val="ro-RO"/>
        </w:rPr>
        <w:t>,</w:t>
      </w:r>
      <w:r w:rsidRPr="007551E9">
        <w:rPr>
          <w:rFonts w:ascii="Times New Roman" w:hAnsi="Times New Roman"/>
          <w:szCs w:val="20"/>
          <w:lang w:val="ro-RO"/>
        </w:rPr>
        <w:t>1722 %, respectiv 15.137.850 lei;</w:t>
      </w:r>
    </w:p>
    <w:p w:rsidR="005E56E6" w:rsidRPr="007551E9" w:rsidRDefault="005E56E6" w:rsidP="005E56E6">
      <w:pPr>
        <w:numPr>
          <w:ilvl w:val="0"/>
          <w:numId w:val="10"/>
        </w:numPr>
        <w:spacing w:before="60"/>
        <w:jc w:val="both"/>
        <w:rPr>
          <w:rFonts w:ascii="Times New Roman" w:hAnsi="Times New Roman"/>
          <w:szCs w:val="20"/>
          <w:lang w:val="ro-RO"/>
        </w:rPr>
      </w:pPr>
      <w:r w:rsidRPr="007551E9">
        <w:rPr>
          <w:rFonts w:ascii="Times New Roman" w:hAnsi="Times New Roman"/>
          <w:b/>
          <w:bCs/>
          <w:szCs w:val="20"/>
          <w:lang w:val="ro-RO"/>
        </w:rPr>
        <w:t>Societatea de Investiţii Financiare Banat - Crişana S.A</w:t>
      </w:r>
      <w:r w:rsidRPr="007551E9">
        <w:rPr>
          <w:rFonts w:ascii="Times New Roman" w:hAnsi="Times New Roman"/>
          <w:szCs w:val="20"/>
          <w:lang w:val="ro-RO"/>
        </w:rPr>
        <w:t xml:space="preserve">., cu sediul în Arad, str. Calea Victoriei nr. </w:t>
      </w:r>
      <w:r w:rsidR="004E3833" w:rsidRPr="007551E9">
        <w:rPr>
          <w:rFonts w:ascii="Times New Roman" w:hAnsi="Times New Roman"/>
          <w:szCs w:val="20"/>
          <w:lang w:val="ro-RO"/>
        </w:rPr>
        <w:t>33-</w:t>
      </w:r>
      <w:r w:rsidRPr="007551E9">
        <w:rPr>
          <w:rFonts w:ascii="Times New Roman" w:hAnsi="Times New Roman"/>
          <w:szCs w:val="20"/>
          <w:lang w:val="ro-RO"/>
        </w:rPr>
        <w:t>35, jud. Arad, persoană juridică română, deţine un număr de 13.615.497 acţiuni, reprezentând un aport la capitalul social de 1,9537 %, respectiv 13.615.497 lei;</w:t>
      </w:r>
    </w:p>
    <w:p w:rsidR="005E56E6" w:rsidRPr="007551E9" w:rsidRDefault="005E56E6" w:rsidP="005E56E6">
      <w:pPr>
        <w:numPr>
          <w:ilvl w:val="0"/>
          <w:numId w:val="10"/>
        </w:numPr>
        <w:spacing w:before="60"/>
        <w:jc w:val="both"/>
        <w:rPr>
          <w:rFonts w:ascii="Times New Roman" w:hAnsi="Times New Roman"/>
          <w:szCs w:val="20"/>
          <w:lang w:val="ro-RO"/>
        </w:rPr>
      </w:pPr>
      <w:r w:rsidRPr="007551E9">
        <w:rPr>
          <w:rFonts w:ascii="Times New Roman" w:hAnsi="Times New Roman"/>
          <w:b/>
          <w:bCs/>
          <w:szCs w:val="20"/>
          <w:lang w:val="ro-RO"/>
        </w:rPr>
        <w:t xml:space="preserve">Norges Bank, </w:t>
      </w:r>
      <w:r w:rsidRPr="007551E9">
        <w:rPr>
          <w:rFonts w:ascii="Times New Roman" w:hAnsi="Times New Roman"/>
          <w:szCs w:val="20"/>
          <w:lang w:val="ro-RO"/>
        </w:rPr>
        <w:t>cu sediul în</w:t>
      </w:r>
      <w:r w:rsidRPr="007551E9">
        <w:rPr>
          <w:rFonts w:ascii="Times New Roman" w:hAnsi="Times New Roman"/>
          <w:b/>
          <w:bCs/>
          <w:szCs w:val="20"/>
          <w:lang w:val="ro-RO"/>
        </w:rPr>
        <w:t xml:space="preserve"> </w:t>
      </w:r>
      <w:r w:rsidRPr="007551E9">
        <w:rPr>
          <w:rFonts w:ascii="Times New Roman" w:hAnsi="Times New Roman"/>
          <w:szCs w:val="20"/>
          <w:lang w:val="ro-RO"/>
        </w:rPr>
        <w:t>Bankplassen 2, P.O. BOX 1179 Sentrum, 010, 7 Oslo Norvegia,  deţine un număr de  13.268.655 acţiuni, reprezentând un aport la capitalul social de 1</w:t>
      </w:r>
      <w:r w:rsidR="004E3B46" w:rsidRPr="007551E9">
        <w:rPr>
          <w:rFonts w:ascii="Times New Roman" w:hAnsi="Times New Roman"/>
          <w:szCs w:val="20"/>
          <w:lang w:val="ro-RO"/>
        </w:rPr>
        <w:t>,</w:t>
      </w:r>
      <w:r w:rsidRPr="007551E9">
        <w:rPr>
          <w:rFonts w:ascii="Times New Roman" w:hAnsi="Times New Roman"/>
          <w:szCs w:val="20"/>
          <w:lang w:val="ro-RO"/>
        </w:rPr>
        <w:t>9039 %, respectiv 13.268.655  lei;</w:t>
      </w:r>
    </w:p>
    <w:p w:rsidR="005E56E6" w:rsidRPr="007551E9" w:rsidRDefault="005E56E6" w:rsidP="005E56E6">
      <w:pPr>
        <w:numPr>
          <w:ilvl w:val="0"/>
          <w:numId w:val="10"/>
        </w:numPr>
        <w:spacing w:before="60"/>
        <w:jc w:val="both"/>
        <w:rPr>
          <w:rFonts w:ascii="Times New Roman" w:hAnsi="Times New Roman"/>
          <w:szCs w:val="20"/>
          <w:lang w:val="ro-RO"/>
        </w:rPr>
      </w:pPr>
      <w:r w:rsidRPr="007551E9">
        <w:rPr>
          <w:rFonts w:ascii="Times New Roman" w:hAnsi="Times New Roman"/>
          <w:b/>
          <w:bCs/>
          <w:szCs w:val="20"/>
          <w:lang w:val="ro-RO"/>
        </w:rPr>
        <w:t>Fond de Pensii Administrat Privat Metropolitan Life</w:t>
      </w:r>
      <w:r w:rsidRPr="007551E9">
        <w:rPr>
          <w:rFonts w:ascii="Times New Roman" w:hAnsi="Times New Roman"/>
          <w:szCs w:val="20"/>
          <w:lang w:val="ro-RO"/>
        </w:rPr>
        <w:t xml:space="preserve"> cu sediul în Bld. Lascar Catargiu, nr. 47-53, et. 4, București, Sector 1, România, deţine un număr de 11.435.641 acțiuni, reprezentând un aport la capitalul social de 1,6409 %, respectiv 11.435.641 lei;</w:t>
      </w:r>
    </w:p>
    <w:p w:rsidR="005E56E6" w:rsidRPr="007551E9" w:rsidRDefault="005E56E6" w:rsidP="005E56E6">
      <w:pPr>
        <w:numPr>
          <w:ilvl w:val="0"/>
          <w:numId w:val="10"/>
        </w:numPr>
        <w:spacing w:before="60"/>
        <w:jc w:val="both"/>
        <w:rPr>
          <w:rFonts w:ascii="Times New Roman" w:hAnsi="Times New Roman"/>
          <w:szCs w:val="20"/>
          <w:lang w:val="ro-RO"/>
        </w:rPr>
      </w:pPr>
      <w:r w:rsidRPr="007551E9">
        <w:rPr>
          <w:rFonts w:ascii="Times New Roman" w:hAnsi="Times New Roman"/>
          <w:b/>
          <w:bCs/>
          <w:szCs w:val="20"/>
          <w:lang w:val="ro-RO"/>
        </w:rPr>
        <w:t>Aberdeen Global EM Makts Smaller COM FD,</w:t>
      </w:r>
      <w:r w:rsidRPr="007551E9">
        <w:rPr>
          <w:rFonts w:ascii="Times New Roman" w:hAnsi="Times New Roman"/>
          <w:szCs w:val="20"/>
          <w:lang w:val="ro-RO"/>
        </w:rPr>
        <w:t xml:space="preserve"> cu sediul în 2b,Rue Albert Borschette L-1246 Luxembourg, deţine un număr de  7.070.954 acţiuni, reprezentând un aport la capitalul social de 1</w:t>
      </w:r>
      <w:r w:rsidR="004E3B46" w:rsidRPr="007551E9">
        <w:rPr>
          <w:rFonts w:ascii="Times New Roman" w:hAnsi="Times New Roman"/>
          <w:szCs w:val="20"/>
          <w:lang w:val="ro-RO"/>
        </w:rPr>
        <w:t>,</w:t>
      </w:r>
      <w:r w:rsidRPr="007551E9">
        <w:rPr>
          <w:rFonts w:ascii="Times New Roman" w:hAnsi="Times New Roman"/>
          <w:szCs w:val="20"/>
          <w:lang w:val="ro-RO"/>
        </w:rPr>
        <w:t>0146 %, respectiv 7.070.954 lei</w:t>
      </w:r>
    </w:p>
    <w:p w:rsidR="005E56E6" w:rsidRPr="007551E9" w:rsidRDefault="005E56E6" w:rsidP="005E56E6">
      <w:pPr>
        <w:numPr>
          <w:ilvl w:val="0"/>
          <w:numId w:val="10"/>
        </w:numPr>
        <w:spacing w:before="60"/>
        <w:jc w:val="both"/>
        <w:rPr>
          <w:rFonts w:ascii="Times New Roman" w:hAnsi="Times New Roman"/>
          <w:szCs w:val="20"/>
          <w:lang w:val="ro-RO"/>
        </w:rPr>
      </w:pPr>
      <w:r w:rsidRPr="007551E9">
        <w:rPr>
          <w:rFonts w:ascii="Times New Roman" w:hAnsi="Times New Roman"/>
          <w:b/>
          <w:bCs/>
          <w:szCs w:val="20"/>
          <w:lang w:val="ro-RO"/>
        </w:rPr>
        <w:t>Morgan Stanley Institutional Fund, Inc-Frontier Emerging Markets Portofolio</w:t>
      </w:r>
      <w:r w:rsidRPr="007551E9">
        <w:rPr>
          <w:rFonts w:ascii="Times New Roman" w:hAnsi="Times New Roman"/>
          <w:szCs w:val="20"/>
          <w:lang w:val="ro-RO"/>
        </w:rPr>
        <w:t xml:space="preserve"> cu sediul în New York, 522 Fifth Avenue, USA, deţine un număr de 6.466.879 acţiuni, reprezentând un aport la capitalul social de 0,9279 %, respectiv 6.466.879 lei;</w:t>
      </w:r>
    </w:p>
    <w:p w:rsidR="005E56E6" w:rsidRPr="007551E9" w:rsidRDefault="005E56E6" w:rsidP="005E56E6">
      <w:pPr>
        <w:numPr>
          <w:ilvl w:val="0"/>
          <w:numId w:val="10"/>
        </w:numPr>
        <w:spacing w:before="60"/>
        <w:jc w:val="both"/>
        <w:rPr>
          <w:rFonts w:ascii="Times New Roman" w:hAnsi="Times New Roman"/>
          <w:szCs w:val="20"/>
          <w:lang w:val="ro-RO"/>
        </w:rPr>
      </w:pPr>
      <w:r w:rsidRPr="007551E9">
        <w:rPr>
          <w:rFonts w:ascii="Times New Roman" w:hAnsi="Times New Roman"/>
          <w:b/>
          <w:bCs/>
          <w:szCs w:val="20"/>
          <w:lang w:val="ro-RO"/>
        </w:rPr>
        <w:t xml:space="preserve">Alţi acţionari persoane fizice </w:t>
      </w:r>
      <w:r w:rsidRPr="007551E9">
        <w:rPr>
          <w:rFonts w:ascii="Times New Roman" w:hAnsi="Times New Roman"/>
          <w:szCs w:val="20"/>
          <w:lang w:val="ro-RO"/>
        </w:rPr>
        <w:t>deţin împreună un număr de  22.811.594, reprezentând un aport la capitalul social de 3</w:t>
      </w:r>
      <w:r w:rsidR="004E3B46" w:rsidRPr="007551E9">
        <w:rPr>
          <w:rFonts w:ascii="Times New Roman" w:hAnsi="Times New Roman"/>
          <w:szCs w:val="20"/>
          <w:lang w:val="ro-RO"/>
        </w:rPr>
        <w:t>,</w:t>
      </w:r>
      <w:r w:rsidRPr="007551E9">
        <w:rPr>
          <w:rFonts w:ascii="Times New Roman" w:hAnsi="Times New Roman"/>
          <w:szCs w:val="20"/>
          <w:lang w:val="ro-RO"/>
        </w:rPr>
        <w:t>2733 %, respectiv 22.811.594lei;</w:t>
      </w:r>
    </w:p>
    <w:p w:rsidR="005E56E6" w:rsidRPr="007551E9" w:rsidRDefault="005E56E6" w:rsidP="005E56E6">
      <w:pPr>
        <w:numPr>
          <w:ilvl w:val="0"/>
          <w:numId w:val="10"/>
        </w:numPr>
        <w:spacing w:before="60"/>
        <w:jc w:val="both"/>
        <w:rPr>
          <w:rFonts w:ascii="Times New Roman" w:hAnsi="Times New Roman"/>
          <w:b/>
          <w:bCs/>
          <w:szCs w:val="20"/>
          <w:lang w:val="ro-RO"/>
        </w:rPr>
      </w:pPr>
      <w:r w:rsidRPr="007551E9">
        <w:rPr>
          <w:rFonts w:ascii="Times New Roman" w:hAnsi="Times New Roman"/>
          <w:b/>
          <w:bCs/>
          <w:szCs w:val="20"/>
          <w:lang w:val="ro-RO"/>
        </w:rPr>
        <w:t xml:space="preserve">Alţi acţionari persoane juridice </w:t>
      </w:r>
      <w:r w:rsidRPr="007551E9">
        <w:rPr>
          <w:rFonts w:ascii="Times New Roman" w:hAnsi="Times New Roman"/>
          <w:bCs/>
          <w:szCs w:val="20"/>
          <w:lang w:val="ro-RO"/>
        </w:rPr>
        <w:t>deţin împreună un număr de  122.406.196, reprezentând un aport la capitalul social de 17</w:t>
      </w:r>
      <w:r w:rsidR="004E3B46" w:rsidRPr="007551E9">
        <w:rPr>
          <w:rFonts w:ascii="Times New Roman" w:hAnsi="Times New Roman"/>
          <w:bCs/>
          <w:szCs w:val="20"/>
          <w:lang w:val="ro-RO"/>
        </w:rPr>
        <w:t>,</w:t>
      </w:r>
      <w:r w:rsidRPr="007551E9">
        <w:rPr>
          <w:rFonts w:ascii="Times New Roman" w:hAnsi="Times New Roman"/>
          <w:bCs/>
          <w:szCs w:val="20"/>
          <w:lang w:val="ro-RO"/>
        </w:rPr>
        <w:t>5644 %, respectiv 122.406.196 lei</w:t>
      </w:r>
      <w:r w:rsidRPr="007551E9">
        <w:rPr>
          <w:rFonts w:ascii="Times New Roman" w:hAnsi="Times New Roman"/>
          <w:b/>
          <w:bCs/>
          <w:szCs w:val="20"/>
          <w:lang w:val="ro-RO"/>
        </w:rPr>
        <w:t>.</w:t>
      </w:r>
    </w:p>
    <w:p w:rsidR="00A237E9" w:rsidRPr="007551E9" w:rsidRDefault="00A237E9" w:rsidP="00A237E9">
      <w:pPr>
        <w:spacing w:before="60"/>
        <w:jc w:val="both"/>
        <w:rPr>
          <w:rFonts w:ascii="Times New Roman" w:hAnsi="Times New Roman"/>
          <w:b/>
          <w:bCs/>
          <w:szCs w:val="20"/>
          <w:lang w:val="ro-RO"/>
        </w:rPr>
      </w:pPr>
    </w:p>
    <w:p w:rsidR="005E56E6" w:rsidRPr="007551E9" w:rsidRDefault="005E56E6" w:rsidP="005E56E6">
      <w:pPr>
        <w:numPr>
          <w:ilvl w:val="0"/>
          <w:numId w:val="9"/>
        </w:numPr>
        <w:tabs>
          <w:tab w:val="clear" w:pos="360"/>
          <w:tab w:val="num" w:pos="0"/>
        </w:tabs>
        <w:spacing w:before="240" w:after="40"/>
        <w:ind w:left="-426" w:firstLine="0"/>
        <w:jc w:val="both"/>
        <w:rPr>
          <w:rFonts w:ascii="Times New Roman" w:hAnsi="Times New Roman"/>
          <w:i/>
          <w:sz w:val="22"/>
          <w:szCs w:val="22"/>
          <w:lang w:val="ro-RO"/>
        </w:rPr>
      </w:pPr>
      <w:r w:rsidRPr="007551E9">
        <w:rPr>
          <w:rFonts w:ascii="Times New Roman" w:hAnsi="Times New Roman"/>
          <w:i/>
          <w:sz w:val="22"/>
          <w:szCs w:val="22"/>
          <w:lang w:val="ro-RO"/>
        </w:rPr>
        <w:t>Se completează şi se rescrie articolul 28 alin. 5 astfel:</w:t>
      </w:r>
    </w:p>
    <w:p w:rsidR="005E56E6" w:rsidRPr="007551E9" w:rsidRDefault="005E56E6" w:rsidP="005E56E6">
      <w:pPr>
        <w:pStyle w:val="BodyText3"/>
        <w:tabs>
          <w:tab w:val="left" w:pos="993"/>
        </w:tabs>
        <w:rPr>
          <w:rFonts w:ascii="Times New Roman" w:hAnsi="Times New Roman"/>
          <w:i/>
          <w:sz w:val="22"/>
          <w:szCs w:val="22"/>
          <w:lang w:val="ro-RO"/>
        </w:rPr>
      </w:pPr>
      <w:r w:rsidRPr="007551E9">
        <w:rPr>
          <w:rFonts w:ascii="Times New Roman" w:hAnsi="Times New Roman"/>
          <w:sz w:val="22"/>
          <w:szCs w:val="22"/>
          <w:lang w:val="ro-RO"/>
        </w:rPr>
        <w:t xml:space="preserve">„Deciziile se iau cu majoritatea administratorilor prezenţi personal sau reprezentaţi. </w:t>
      </w:r>
      <w:r w:rsidRPr="007551E9">
        <w:rPr>
          <w:rFonts w:ascii="Times New Roman" w:hAnsi="Times New Roman"/>
          <w:i/>
          <w:sz w:val="22"/>
          <w:szCs w:val="22"/>
          <w:lang w:val="ro-RO"/>
        </w:rPr>
        <w:t>În caz de paritate de voturi, Pre</w:t>
      </w:r>
      <w:r w:rsidR="00AC012A" w:rsidRPr="007551E9">
        <w:rPr>
          <w:rFonts w:ascii="Times New Roman" w:hAnsi="Times New Roman"/>
          <w:i/>
          <w:sz w:val="22"/>
          <w:szCs w:val="22"/>
          <w:lang w:val="ro-RO"/>
        </w:rPr>
        <w:t>ş</w:t>
      </w:r>
      <w:r w:rsidRPr="007551E9">
        <w:rPr>
          <w:rFonts w:ascii="Times New Roman" w:hAnsi="Times New Roman"/>
          <w:i/>
          <w:sz w:val="22"/>
          <w:szCs w:val="22"/>
          <w:lang w:val="ro-RO"/>
        </w:rPr>
        <w:t>edintele Consiliului de administra</w:t>
      </w:r>
      <w:r w:rsidR="00136D3B" w:rsidRPr="007551E9">
        <w:rPr>
          <w:rFonts w:ascii="Times New Roman" w:hAnsi="Times New Roman"/>
          <w:i/>
          <w:sz w:val="22"/>
          <w:szCs w:val="22"/>
          <w:lang w:val="ro-RO"/>
        </w:rPr>
        <w:t>ţ</w:t>
      </w:r>
      <w:r w:rsidRPr="007551E9">
        <w:rPr>
          <w:rFonts w:ascii="Times New Roman" w:hAnsi="Times New Roman"/>
          <w:i/>
          <w:sz w:val="22"/>
          <w:szCs w:val="22"/>
          <w:lang w:val="ro-RO"/>
        </w:rPr>
        <w:t>ie are votul decisiv.”</w:t>
      </w:r>
    </w:p>
    <w:p w:rsidR="005E56E6" w:rsidRPr="007551E9" w:rsidRDefault="005E56E6" w:rsidP="005E56E6">
      <w:pPr>
        <w:numPr>
          <w:ilvl w:val="0"/>
          <w:numId w:val="9"/>
        </w:numPr>
        <w:tabs>
          <w:tab w:val="clear" w:pos="360"/>
          <w:tab w:val="num" w:pos="0"/>
        </w:tabs>
        <w:spacing w:before="240" w:after="40"/>
        <w:ind w:left="-426" w:firstLine="0"/>
        <w:jc w:val="both"/>
        <w:rPr>
          <w:rFonts w:ascii="Times New Roman" w:hAnsi="Times New Roman"/>
          <w:i/>
          <w:sz w:val="22"/>
          <w:szCs w:val="22"/>
          <w:lang w:val="ro-RO"/>
        </w:rPr>
      </w:pPr>
      <w:r w:rsidRPr="007551E9">
        <w:rPr>
          <w:rFonts w:ascii="Times New Roman" w:hAnsi="Times New Roman"/>
          <w:i/>
          <w:sz w:val="22"/>
          <w:szCs w:val="22"/>
          <w:lang w:val="ro-RO"/>
        </w:rPr>
        <w:t>Se modifică Anexa la Actul Constitutiv al BRD- Groupe Société Générale S.A. cuprinzând lista membrilor Consiliului de Administraţie după cum urmează:</w:t>
      </w:r>
    </w:p>
    <w:p w:rsidR="005E56E6" w:rsidRPr="007551E9" w:rsidRDefault="005E56E6" w:rsidP="005E56E6">
      <w:pPr>
        <w:pStyle w:val="Heading8"/>
        <w:keepLines w:val="0"/>
        <w:numPr>
          <w:ilvl w:val="0"/>
          <w:numId w:val="12"/>
        </w:numPr>
        <w:spacing w:before="0"/>
        <w:ind w:right="-180"/>
        <w:jc w:val="both"/>
        <w:rPr>
          <w:rFonts w:ascii="Times New Roman" w:hAnsi="Times New Roman" w:cs="Times New Roman"/>
          <w:bCs/>
          <w:color w:val="auto"/>
          <w:sz w:val="22"/>
          <w:szCs w:val="22"/>
          <w:lang w:val="ro-RO"/>
        </w:rPr>
      </w:pPr>
      <w:r w:rsidRPr="007551E9">
        <w:rPr>
          <w:rFonts w:ascii="Times New Roman" w:hAnsi="Times New Roman" w:cs="Times New Roman"/>
          <w:color w:val="auto"/>
          <w:sz w:val="22"/>
          <w:szCs w:val="22"/>
          <w:lang w:val="ro-RO"/>
        </w:rPr>
        <w:t>se actualizează informaţiile privind domiciliul</w:t>
      </w:r>
      <w:r w:rsidR="00A237E9" w:rsidRPr="007551E9">
        <w:rPr>
          <w:rFonts w:ascii="Times New Roman" w:hAnsi="Times New Roman" w:cs="Times New Roman"/>
          <w:color w:val="auto"/>
          <w:sz w:val="22"/>
          <w:szCs w:val="22"/>
          <w:lang w:val="ro-RO"/>
        </w:rPr>
        <w:t>/reşedinţa unor administratori</w:t>
      </w:r>
      <w:r w:rsidRPr="007551E9">
        <w:rPr>
          <w:rFonts w:ascii="Times New Roman" w:hAnsi="Times New Roman" w:cs="Times New Roman"/>
          <w:bCs/>
          <w:color w:val="auto"/>
          <w:sz w:val="22"/>
          <w:szCs w:val="22"/>
          <w:lang w:val="ro-RO"/>
        </w:rPr>
        <w:t>;</w:t>
      </w:r>
    </w:p>
    <w:p w:rsidR="005E56E6" w:rsidRPr="007551E9" w:rsidRDefault="005E56E6" w:rsidP="005E56E6">
      <w:pPr>
        <w:pStyle w:val="ListParagraph"/>
        <w:numPr>
          <w:ilvl w:val="0"/>
          <w:numId w:val="12"/>
        </w:numPr>
        <w:tabs>
          <w:tab w:val="left" w:pos="-2410"/>
        </w:tabs>
        <w:jc w:val="both"/>
        <w:rPr>
          <w:rFonts w:ascii="Times New Roman" w:hAnsi="Times New Roman"/>
          <w:sz w:val="22"/>
          <w:szCs w:val="22"/>
          <w:lang w:val="ro-RO"/>
        </w:rPr>
      </w:pPr>
      <w:r w:rsidRPr="007551E9">
        <w:rPr>
          <w:rFonts w:ascii="Times New Roman" w:hAnsi="Times New Roman"/>
          <w:sz w:val="22"/>
          <w:szCs w:val="22"/>
          <w:lang w:val="ro-RO"/>
        </w:rPr>
        <w:t xml:space="preserve">se radiază </w:t>
      </w:r>
      <w:r w:rsidR="00EE68A7" w:rsidRPr="007551E9">
        <w:rPr>
          <w:rFonts w:ascii="Times New Roman" w:hAnsi="Times New Roman"/>
          <w:sz w:val="22"/>
          <w:szCs w:val="22"/>
          <w:lang w:val="ro-RO"/>
        </w:rPr>
        <w:t xml:space="preserve">Domnul </w:t>
      </w:r>
      <w:r w:rsidR="00EE68A7" w:rsidRPr="007551E9">
        <w:rPr>
          <w:rFonts w:ascii="Times New Roman" w:eastAsiaTheme="majorEastAsia" w:hAnsi="Times New Roman"/>
          <w:sz w:val="22"/>
          <w:szCs w:val="22"/>
          <w:lang w:val="ro-RO"/>
        </w:rPr>
        <w:t>Didier Charles Maurice ALIX</w:t>
      </w:r>
      <w:r w:rsidR="00EE68A7" w:rsidRPr="007551E9">
        <w:rPr>
          <w:rFonts w:ascii="Times New Roman" w:hAnsi="Times New Roman"/>
          <w:sz w:val="22"/>
          <w:szCs w:val="22"/>
          <w:lang w:val="ro-RO"/>
        </w:rPr>
        <w:t xml:space="preserve"> </w:t>
      </w:r>
      <w:r w:rsidRPr="007551E9">
        <w:rPr>
          <w:rFonts w:ascii="Times New Roman" w:hAnsi="Times New Roman"/>
          <w:sz w:val="22"/>
          <w:szCs w:val="22"/>
          <w:lang w:val="ro-RO"/>
        </w:rPr>
        <w:t xml:space="preserve">de la punctul </w:t>
      </w:r>
      <w:r w:rsidR="00EE68A7" w:rsidRPr="007551E9">
        <w:rPr>
          <w:rFonts w:ascii="Times New Roman" w:hAnsi="Times New Roman"/>
          <w:sz w:val="22"/>
          <w:szCs w:val="22"/>
          <w:lang w:val="ro-RO"/>
        </w:rPr>
        <w:t>4</w:t>
      </w:r>
      <w:r w:rsidRPr="007551E9">
        <w:rPr>
          <w:rFonts w:ascii="Times New Roman" w:hAnsi="Times New Roman"/>
          <w:sz w:val="22"/>
          <w:szCs w:val="22"/>
          <w:lang w:val="ro-RO"/>
        </w:rPr>
        <w:t xml:space="preserve"> din Anexa ca urmare a</w:t>
      </w:r>
      <w:r w:rsidR="004A4039" w:rsidRPr="007551E9">
        <w:rPr>
          <w:rFonts w:ascii="Times New Roman" w:hAnsi="Times New Roman"/>
          <w:sz w:val="22"/>
          <w:szCs w:val="22"/>
          <w:lang w:val="ro-RO"/>
        </w:rPr>
        <w:t xml:space="preserve"> î</w:t>
      </w:r>
      <w:r w:rsidR="00EE68A7" w:rsidRPr="007551E9">
        <w:rPr>
          <w:rFonts w:ascii="Times New Roman" w:hAnsi="Times New Roman"/>
          <w:sz w:val="22"/>
          <w:szCs w:val="22"/>
          <w:lang w:val="ro-RO"/>
        </w:rPr>
        <w:t>ncet</w:t>
      </w:r>
      <w:r w:rsidR="004A4039" w:rsidRPr="007551E9">
        <w:rPr>
          <w:rFonts w:ascii="Times New Roman" w:hAnsi="Times New Roman"/>
          <w:sz w:val="22"/>
          <w:szCs w:val="22"/>
          <w:lang w:val="ro-RO"/>
        </w:rPr>
        <w:t>ă</w:t>
      </w:r>
      <w:r w:rsidR="00EE68A7" w:rsidRPr="007551E9">
        <w:rPr>
          <w:rFonts w:ascii="Times New Roman" w:hAnsi="Times New Roman"/>
          <w:sz w:val="22"/>
          <w:szCs w:val="22"/>
          <w:lang w:val="ro-RO"/>
        </w:rPr>
        <w:t>rii mandatului s</w:t>
      </w:r>
      <w:r w:rsidR="004A4039" w:rsidRPr="007551E9">
        <w:rPr>
          <w:rFonts w:ascii="Times New Roman" w:hAnsi="Times New Roman"/>
          <w:sz w:val="22"/>
          <w:szCs w:val="22"/>
          <w:lang w:val="ro-RO"/>
        </w:rPr>
        <w:t>ă</w:t>
      </w:r>
      <w:r w:rsidR="00EE68A7" w:rsidRPr="007551E9">
        <w:rPr>
          <w:rFonts w:ascii="Times New Roman" w:hAnsi="Times New Roman"/>
          <w:sz w:val="22"/>
          <w:szCs w:val="22"/>
          <w:lang w:val="ro-RO"/>
        </w:rPr>
        <w:t>u prin deces</w:t>
      </w:r>
      <w:r w:rsidRPr="007551E9">
        <w:rPr>
          <w:rFonts w:ascii="Times New Roman" w:hAnsi="Times New Roman"/>
          <w:sz w:val="22"/>
          <w:szCs w:val="22"/>
          <w:lang w:val="ro-RO"/>
        </w:rPr>
        <w:t>;</w:t>
      </w:r>
    </w:p>
    <w:p w:rsidR="00EB7BBD" w:rsidRPr="007551E9" w:rsidRDefault="00BD2F29" w:rsidP="005E56E6">
      <w:pPr>
        <w:pStyle w:val="ListParagraph"/>
        <w:numPr>
          <w:ilvl w:val="0"/>
          <w:numId w:val="12"/>
        </w:numPr>
        <w:tabs>
          <w:tab w:val="left" w:pos="-2410"/>
        </w:tabs>
        <w:jc w:val="both"/>
        <w:rPr>
          <w:rFonts w:ascii="Times New Roman" w:hAnsi="Times New Roman"/>
          <w:sz w:val="22"/>
          <w:szCs w:val="22"/>
          <w:lang w:val="ro-RO"/>
        </w:rPr>
      </w:pPr>
      <w:r w:rsidRPr="007551E9">
        <w:rPr>
          <w:rFonts w:ascii="Times New Roman" w:hAnsi="Times New Roman"/>
          <w:sz w:val="22"/>
          <w:szCs w:val="22"/>
          <w:lang w:val="ro-RO"/>
        </w:rPr>
        <w:t>se actualizeaz</w:t>
      </w:r>
      <w:r w:rsidR="00731A6B">
        <w:rPr>
          <w:rFonts w:ascii="Times New Roman" w:hAnsi="Times New Roman"/>
          <w:sz w:val="22"/>
          <w:szCs w:val="22"/>
          <w:lang w:val="ro-RO"/>
        </w:rPr>
        <w:t>ă</w:t>
      </w:r>
      <w:r w:rsidRPr="007551E9">
        <w:rPr>
          <w:rFonts w:ascii="Times New Roman" w:hAnsi="Times New Roman"/>
          <w:sz w:val="22"/>
          <w:szCs w:val="22"/>
          <w:lang w:val="ro-RO"/>
        </w:rPr>
        <w:t xml:space="preserve"> lista admin</w:t>
      </w:r>
      <w:r w:rsidR="00A573F4" w:rsidRPr="007551E9">
        <w:rPr>
          <w:rFonts w:ascii="Times New Roman" w:hAnsi="Times New Roman"/>
          <w:sz w:val="22"/>
          <w:szCs w:val="22"/>
          <w:lang w:val="ro-RO"/>
        </w:rPr>
        <w:t>i</w:t>
      </w:r>
      <w:r w:rsidRPr="007551E9">
        <w:rPr>
          <w:rFonts w:ascii="Times New Roman" w:hAnsi="Times New Roman"/>
          <w:sz w:val="22"/>
          <w:szCs w:val="22"/>
          <w:lang w:val="ro-RO"/>
        </w:rPr>
        <w:t xml:space="preserve">stratorilor, conform Hotărârilor Adunării Generale Ordinare a Acționarilor din </w:t>
      </w:r>
      <w:r w:rsidR="00C52082" w:rsidRPr="007551E9">
        <w:rPr>
          <w:rFonts w:ascii="Times New Roman" w:hAnsi="Times New Roman"/>
          <w:sz w:val="22"/>
          <w:szCs w:val="22"/>
          <w:lang w:val="ro-RO"/>
        </w:rPr>
        <w:t>dat</w:t>
      </w:r>
      <w:r w:rsidR="00AB228A" w:rsidRPr="007551E9">
        <w:rPr>
          <w:rFonts w:ascii="Times New Roman" w:hAnsi="Times New Roman"/>
          <w:sz w:val="22"/>
          <w:szCs w:val="22"/>
          <w:lang w:val="ro-RO"/>
        </w:rPr>
        <w:t>a</w:t>
      </w:r>
      <w:r w:rsidR="00C52082" w:rsidRPr="007551E9">
        <w:rPr>
          <w:rFonts w:ascii="Times New Roman" w:hAnsi="Times New Roman"/>
          <w:sz w:val="22"/>
          <w:szCs w:val="22"/>
          <w:lang w:val="ro-RO"/>
        </w:rPr>
        <w:t xml:space="preserve"> de 20.04.2017.</w:t>
      </w:r>
    </w:p>
    <w:p w:rsidR="005E56E6" w:rsidRPr="007551E9" w:rsidRDefault="005E56E6" w:rsidP="00EE68A7">
      <w:pPr>
        <w:spacing w:before="240" w:after="40"/>
        <w:ind w:left="-426"/>
        <w:jc w:val="both"/>
        <w:rPr>
          <w:rFonts w:ascii="Times New Roman" w:hAnsi="Times New Roman"/>
          <w:i/>
          <w:sz w:val="22"/>
          <w:szCs w:val="22"/>
          <w:lang w:val="ro-RO"/>
        </w:rPr>
      </w:pPr>
    </w:p>
    <w:p w:rsidR="005E56E6" w:rsidRPr="007551E9" w:rsidRDefault="005E56E6" w:rsidP="005E56E6">
      <w:pPr>
        <w:spacing w:before="240" w:after="40"/>
        <w:ind w:left="-426"/>
        <w:jc w:val="both"/>
        <w:rPr>
          <w:rFonts w:ascii="Times New Roman" w:hAnsi="Times New Roman"/>
          <w:sz w:val="24"/>
          <w:lang w:val="ro-RO"/>
        </w:rPr>
      </w:pPr>
    </w:p>
    <w:sectPr w:rsidR="005E56E6" w:rsidRPr="007551E9" w:rsidSect="00384C9B">
      <w:headerReference w:type="default" r:id="rId12"/>
      <w:footerReference w:type="default" r:id="rId13"/>
      <w:footerReference w:type="first" r:id="rId14"/>
      <w:type w:val="continuous"/>
      <w:pgSz w:w="11900" w:h="16840"/>
      <w:pgMar w:top="1440" w:right="1128" w:bottom="1418" w:left="1170" w:header="284" w:footer="2212"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915" w:rsidRDefault="00EF6915">
      <w:r>
        <w:separator/>
      </w:r>
    </w:p>
  </w:endnote>
  <w:endnote w:type="continuationSeparator" w:id="0">
    <w:p w:rsidR="00EF6915" w:rsidRDefault="00EF6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R">
    <w:altName w:val="Arial Narro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bottomFromText="652" w:vertAnchor="page" w:horzAnchor="margin" w:tblpY="15945"/>
      <w:tblOverlap w:val="never"/>
      <w:tblW w:w="8449" w:type="dxa"/>
      <w:tblLayout w:type="fixed"/>
      <w:tblCellMar>
        <w:left w:w="0" w:type="dxa"/>
        <w:bottom w:w="567" w:type="dxa"/>
        <w:right w:w="0" w:type="dxa"/>
      </w:tblCellMar>
      <w:tblLook w:val="00BF"/>
    </w:tblPr>
    <w:tblGrid>
      <w:gridCol w:w="3062"/>
      <w:gridCol w:w="5387"/>
    </w:tblGrid>
    <w:tr w:rsidR="00EF6915" w:rsidRPr="005547B4" w:rsidTr="00BE2D81">
      <w:tc>
        <w:tcPr>
          <w:tcW w:w="3062" w:type="dxa"/>
          <w:vAlign w:val="bottom"/>
        </w:tcPr>
        <w:p w:rsidR="00EF6915" w:rsidRPr="00D96C21" w:rsidRDefault="00EF6915" w:rsidP="00BE2D81">
          <w:pPr>
            <w:pStyle w:val="Contact"/>
            <w:framePr w:wrap="auto" w:vAnchor="margin" w:hAnchor="text" w:yAlign="inline"/>
            <w:suppressOverlap w:val="0"/>
            <w:rPr>
              <w:sz w:val="20"/>
              <w:lang w:val="ro-RO"/>
            </w:rPr>
          </w:pPr>
          <w:r w:rsidRPr="00D96C21">
            <w:rPr>
              <w:sz w:val="20"/>
              <w:lang w:val="ro-RO"/>
            </w:rPr>
            <w:t xml:space="preserve">Turn BRD </w:t>
          </w:r>
        </w:p>
        <w:p w:rsidR="00EF6915" w:rsidRPr="00D96C21" w:rsidRDefault="00EF6915" w:rsidP="00BE2D81">
          <w:pPr>
            <w:pStyle w:val="Contact"/>
            <w:framePr w:wrap="auto" w:vAnchor="margin" w:hAnchor="text" w:yAlign="inline"/>
            <w:suppressOverlap w:val="0"/>
            <w:rPr>
              <w:sz w:val="20"/>
              <w:lang w:val="ro-RO"/>
            </w:rPr>
          </w:pPr>
          <w:r w:rsidRPr="00D96C21">
            <w:rPr>
              <w:sz w:val="20"/>
              <w:lang w:val="ro-RO"/>
            </w:rPr>
            <w:t xml:space="preserve">Bdul. Ion Mihalache nr. 1-7,  </w:t>
          </w:r>
        </w:p>
        <w:p w:rsidR="00EF6915" w:rsidRPr="00D96C21" w:rsidRDefault="00EF6915" w:rsidP="00BE2D81">
          <w:pPr>
            <w:pStyle w:val="Contact"/>
            <w:framePr w:wrap="auto" w:vAnchor="margin" w:hAnchor="text" w:yAlign="inline"/>
            <w:suppressOverlap w:val="0"/>
            <w:rPr>
              <w:sz w:val="20"/>
              <w:lang w:val="ro-RO"/>
            </w:rPr>
          </w:pPr>
          <w:r w:rsidRPr="00D96C21">
            <w:rPr>
              <w:sz w:val="20"/>
              <w:lang w:val="ro-RO"/>
            </w:rPr>
            <w:t>011171 Bucure</w:t>
          </w:r>
          <w:r w:rsidRPr="00D96C21">
            <w:rPr>
              <w:rFonts w:cs="Arial"/>
              <w:sz w:val="20"/>
              <w:lang w:val="ro-RO"/>
            </w:rPr>
            <w:t>ş</w:t>
          </w:r>
          <w:r w:rsidRPr="00D96C21">
            <w:rPr>
              <w:sz w:val="20"/>
              <w:lang w:val="ro-RO"/>
            </w:rPr>
            <w:t>ti, România</w:t>
          </w:r>
        </w:p>
        <w:p w:rsidR="00EF6915" w:rsidRPr="00D96C21" w:rsidRDefault="00EF6915" w:rsidP="00BE2D81">
          <w:pPr>
            <w:pStyle w:val="Contact"/>
            <w:framePr w:wrap="auto" w:vAnchor="margin" w:hAnchor="text" w:yAlign="inline"/>
            <w:suppressOverlap w:val="0"/>
            <w:rPr>
              <w:sz w:val="20"/>
              <w:lang w:val="ro-RO"/>
            </w:rPr>
          </w:pPr>
          <w:r w:rsidRPr="00D96C21">
            <w:rPr>
              <w:sz w:val="20"/>
              <w:lang w:val="ro-RO"/>
            </w:rPr>
            <w:t xml:space="preserve">Tel:+4021.301.61.00 </w:t>
          </w:r>
        </w:p>
        <w:p w:rsidR="00EF6915" w:rsidRPr="00D96C21" w:rsidRDefault="00EF6915" w:rsidP="00BE2D81">
          <w:pPr>
            <w:pStyle w:val="Contact"/>
            <w:framePr w:wrap="auto" w:vAnchor="margin" w:hAnchor="text" w:yAlign="inline"/>
            <w:suppressOverlap w:val="0"/>
            <w:rPr>
              <w:sz w:val="20"/>
              <w:lang w:val="ro-RO"/>
            </w:rPr>
          </w:pPr>
          <w:r w:rsidRPr="00D96C21">
            <w:rPr>
              <w:sz w:val="20"/>
              <w:lang w:val="ro-RO"/>
            </w:rPr>
            <w:t>Fax:+4021.301.66.36</w:t>
          </w:r>
        </w:p>
        <w:p w:rsidR="00EF6915" w:rsidRPr="00D96C21" w:rsidRDefault="00EF6915" w:rsidP="00BE2D81">
          <w:pPr>
            <w:pStyle w:val="Contact"/>
            <w:framePr w:wrap="auto" w:vAnchor="margin" w:hAnchor="text" w:yAlign="inline"/>
            <w:suppressOverlap w:val="0"/>
            <w:rPr>
              <w:rFonts w:ascii="Helvetica" w:hAnsi="Helvetica"/>
              <w:color w:val="auto"/>
              <w:sz w:val="20"/>
              <w:lang w:val="ro-RO"/>
            </w:rPr>
          </w:pPr>
          <w:r w:rsidRPr="00D96C21">
            <w:rPr>
              <w:sz w:val="20"/>
              <w:lang w:val="ro-RO"/>
            </w:rPr>
            <w:t>http://www.brd.ro</w:t>
          </w:r>
        </w:p>
      </w:tc>
      <w:tc>
        <w:tcPr>
          <w:tcW w:w="5387" w:type="dxa"/>
          <w:vAlign w:val="bottom"/>
        </w:tcPr>
        <w:p w:rsidR="00EF6915" w:rsidRPr="00D96C21" w:rsidRDefault="00EF6915" w:rsidP="00BE2D81">
          <w:pPr>
            <w:pStyle w:val="Contact"/>
            <w:framePr w:wrap="auto" w:vAnchor="margin" w:hAnchor="text" w:yAlign="inline"/>
            <w:suppressOverlap w:val="0"/>
            <w:rPr>
              <w:sz w:val="20"/>
              <w:lang w:val="ro-RO"/>
            </w:rPr>
          </w:pPr>
          <w:r w:rsidRPr="00D96C21">
            <w:rPr>
              <w:sz w:val="20"/>
              <w:lang w:val="ro-RO"/>
            </w:rPr>
            <w:t>BRD-Groupe Société Générale S.A.</w:t>
          </w:r>
        </w:p>
        <w:p w:rsidR="00EF6915" w:rsidRPr="00D96C21" w:rsidRDefault="00EF6915" w:rsidP="00BE2D81">
          <w:pPr>
            <w:pStyle w:val="Contact"/>
            <w:framePr w:wrap="auto" w:vAnchor="margin" w:hAnchor="text" w:yAlign="inline"/>
            <w:suppressOverlap w:val="0"/>
            <w:rPr>
              <w:sz w:val="20"/>
              <w:lang w:val="ro-RO"/>
            </w:rPr>
          </w:pPr>
          <w:r w:rsidRPr="00D96C21">
            <w:rPr>
              <w:sz w:val="20"/>
              <w:lang w:val="ro-RO"/>
            </w:rPr>
            <w:t xml:space="preserve">CAPITAL SOCIAL </w:t>
          </w:r>
          <w:r w:rsidRPr="00D96C21">
            <w:rPr>
              <w:rFonts w:cs="Arial"/>
              <w:sz w:val="20"/>
              <w:lang w:val="ro-RO"/>
            </w:rPr>
            <w:t>Î</w:t>
          </w:r>
          <w:r w:rsidRPr="00D96C21">
            <w:rPr>
              <w:sz w:val="20"/>
              <w:lang w:val="ro-RO"/>
            </w:rPr>
            <w:t xml:space="preserve">N RON: 696.901.518 lei; </w:t>
          </w:r>
        </w:p>
        <w:p w:rsidR="00EF6915" w:rsidRPr="00D96C21" w:rsidRDefault="00EF6915" w:rsidP="00BE2D81">
          <w:pPr>
            <w:pStyle w:val="Contact"/>
            <w:framePr w:wrap="auto" w:vAnchor="margin" w:hAnchor="text" w:yAlign="inline"/>
            <w:suppressOverlap w:val="0"/>
            <w:rPr>
              <w:sz w:val="20"/>
              <w:lang w:val="ro-RO"/>
            </w:rPr>
          </w:pPr>
          <w:r w:rsidRPr="00D96C21">
            <w:rPr>
              <w:sz w:val="20"/>
              <w:lang w:val="ro-RO"/>
            </w:rPr>
            <w:t>R.C. J40/608/19.02.1991; RB - PJR - 40 - 007 /18.02.1999; C.U.I./C.I.F. RO361579</w:t>
          </w:r>
        </w:p>
        <w:p w:rsidR="00EF6915" w:rsidRPr="00D96C21" w:rsidRDefault="00EF6915" w:rsidP="00BE2D81">
          <w:pPr>
            <w:pStyle w:val="Contact"/>
            <w:framePr w:wrap="auto" w:vAnchor="margin" w:hAnchor="text" w:yAlign="inline"/>
            <w:suppressOverlap w:val="0"/>
            <w:rPr>
              <w:sz w:val="20"/>
              <w:lang w:val="ro-RO"/>
            </w:rPr>
          </w:pPr>
          <w:r w:rsidRPr="00D96C21">
            <w:rPr>
              <w:sz w:val="20"/>
              <w:lang w:val="ro-RO"/>
            </w:rPr>
            <w:t xml:space="preserve">Prelucrare </w:t>
          </w:r>
          <w:r w:rsidRPr="00D96C21">
            <w:rPr>
              <w:rFonts w:cs="Arial"/>
              <w:sz w:val="20"/>
              <w:lang w:val="ro-RO"/>
            </w:rPr>
            <w:t>î</w:t>
          </w:r>
          <w:r w:rsidRPr="00D96C21">
            <w:rPr>
              <w:sz w:val="20"/>
              <w:lang w:val="ro-RO"/>
            </w:rPr>
            <w:t xml:space="preserve">nscrisă </w:t>
          </w:r>
          <w:r w:rsidRPr="00D96C21">
            <w:rPr>
              <w:rFonts w:cs="Arial"/>
              <w:sz w:val="20"/>
              <w:lang w:val="ro-RO"/>
            </w:rPr>
            <w:t>î</w:t>
          </w:r>
          <w:r w:rsidRPr="00D96C21">
            <w:rPr>
              <w:sz w:val="20"/>
              <w:lang w:val="ro-RO"/>
            </w:rPr>
            <w:t>n registrul de eviden</w:t>
          </w:r>
          <w:r w:rsidRPr="00D96C21">
            <w:rPr>
              <w:rFonts w:cs="Arial"/>
              <w:sz w:val="20"/>
              <w:lang w:val="ro-RO"/>
            </w:rPr>
            <w:t>ţ</w:t>
          </w:r>
          <w:r w:rsidRPr="00D96C21">
            <w:rPr>
              <w:sz w:val="20"/>
              <w:lang w:val="ro-RO"/>
            </w:rPr>
            <w:t>a a prelucrărilor de date cu caracter personal sub. nr. 1788.</w:t>
          </w:r>
        </w:p>
        <w:p w:rsidR="00EF6915" w:rsidRPr="00D96C21" w:rsidRDefault="00EF6915" w:rsidP="00BE2D81">
          <w:pPr>
            <w:pStyle w:val="Contact"/>
            <w:framePr w:wrap="auto" w:vAnchor="margin" w:hAnchor="text" w:yAlign="inline"/>
            <w:suppressOverlap w:val="0"/>
            <w:rPr>
              <w:sz w:val="20"/>
              <w:lang w:val="ro-RO"/>
            </w:rPr>
          </w:pPr>
          <w:r w:rsidRPr="00D96C21">
            <w:rPr>
              <w:sz w:val="20"/>
              <w:lang w:val="ro-RO"/>
            </w:rPr>
            <w:t xml:space="preserve">Atestat CNVM nr. 255/06.08.2008, </w:t>
          </w:r>
          <w:r w:rsidRPr="00D96C21">
            <w:rPr>
              <w:rFonts w:cs="Arial"/>
              <w:sz w:val="20"/>
              <w:lang w:val="ro-RO"/>
            </w:rPr>
            <w:t>î</w:t>
          </w:r>
          <w:r w:rsidRPr="00D96C21">
            <w:rPr>
              <w:sz w:val="20"/>
              <w:lang w:val="ro-RO"/>
            </w:rPr>
            <w:t xml:space="preserve">nregistrată </w:t>
          </w:r>
          <w:r w:rsidRPr="00D96C21">
            <w:rPr>
              <w:rFonts w:cs="Arial"/>
              <w:sz w:val="20"/>
              <w:lang w:val="ro-RO"/>
            </w:rPr>
            <w:t>î</w:t>
          </w:r>
          <w:r w:rsidRPr="00D96C21">
            <w:rPr>
              <w:sz w:val="20"/>
              <w:lang w:val="ro-RO"/>
            </w:rPr>
            <w:t xml:space="preserve">n </w:t>
          </w:r>
        </w:p>
        <w:p w:rsidR="00EF6915" w:rsidRPr="00D96C21" w:rsidRDefault="00EF6915" w:rsidP="00BE2D81">
          <w:pPr>
            <w:pStyle w:val="Contact"/>
            <w:framePr w:wrap="auto" w:vAnchor="margin" w:hAnchor="text" w:yAlign="inline"/>
            <w:suppressOverlap w:val="0"/>
            <w:rPr>
              <w:rFonts w:ascii="Helvetica" w:hAnsi="Helvetica"/>
              <w:color w:val="auto"/>
              <w:sz w:val="20"/>
              <w:lang w:val="ro-RO"/>
            </w:rPr>
          </w:pPr>
          <w:r w:rsidRPr="00D96C21">
            <w:rPr>
              <w:sz w:val="20"/>
              <w:lang w:val="ro-RO"/>
            </w:rPr>
            <w:t>Registrul Public al CNVM cu nr. PJR01INCR/400008</w:t>
          </w:r>
        </w:p>
      </w:tc>
    </w:tr>
  </w:tbl>
  <w:p w:rsidR="00EF6915" w:rsidRPr="009C4B28" w:rsidRDefault="00EF6915">
    <w:pPr>
      <w:pStyle w:val="Footer"/>
      <w:rPr>
        <w:lang w:val="ro-R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15" w:rsidRDefault="00EF6915">
    <w:pPr>
      <w:pStyle w:val="Footer"/>
    </w:pPr>
  </w:p>
  <w:tbl>
    <w:tblPr>
      <w:tblpPr w:bottomFromText="652" w:vertAnchor="page" w:horzAnchor="margin" w:tblpY="15945"/>
      <w:tblOverlap w:val="never"/>
      <w:tblW w:w="8449" w:type="dxa"/>
      <w:tblLayout w:type="fixed"/>
      <w:tblCellMar>
        <w:left w:w="0" w:type="dxa"/>
        <w:bottom w:w="567" w:type="dxa"/>
        <w:right w:w="0" w:type="dxa"/>
      </w:tblCellMar>
      <w:tblLook w:val="00BF"/>
    </w:tblPr>
    <w:tblGrid>
      <w:gridCol w:w="3062"/>
      <w:gridCol w:w="5387"/>
    </w:tblGrid>
    <w:tr w:rsidR="00EF6915" w:rsidRPr="005547B4" w:rsidTr="0034778D">
      <w:trPr>
        <w:trHeight w:val="1985"/>
      </w:trPr>
      <w:tc>
        <w:tcPr>
          <w:tcW w:w="3062" w:type="dxa"/>
          <w:vAlign w:val="bottom"/>
        </w:tcPr>
        <w:p w:rsidR="00EF6915" w:rsidRPr="00D96C21" w:rsidRDefault="00EF6915" w:rsidP="00BE2D81">
          <w:pPr>
            <w:pStyle w:val="Contact"/>
            <w:framePr w:wrap="auto" w:vAnchor="margin" w:hAnchor="text" w:yAlign="inline"/>
            <w:suppressOverlap w:val="0"/>
            <w:rPr>
              <w:sz w:val="20"/>
              <w:lang w:val="ro-RO"/>
            </w:rPr>
          </w:pPr>
          <w:r w:rsidRPr="00D96C21">
            <w:rPr>
              <w:sz w:val="20"/>
              <w:lang w:val="ro-RO"/>
            </w:rPr>
            <w:t xml:space="preserve">Turn BRD </w:t>
          </w:r>
        </w:p>
        <w:p w:rsidR="00EF6915" w:rsidRPr="00D96C21" w:rsidRDefault="00EF6915" w:rsidP="00BE2D81">
          <w:pPr>
            <w:pStyle w:val="Contact"/>
            <w:framePr w:wrap="auto" w:vAnchor="margin" w:hAnchor="text" w:yAlign="inline"/>
            <w:suppressOverlap w:val="0"/>
            <w:rPr>
              <w:sz w:val="20"/>
              <w:lang w:val="ro-RO"/>
            </w:rPr>
          </w:pPr>
          <w:r w:rsidRPr="00D96C21">
            <w:rPr>
              <w:sz w:val="20"/>
              <w:lang w:val="ro-RO"/>
            </w:rPr>
            <w:t xml:space="preserve">Bdul. Ion Mihalache nr. 1-7,  </w:t>
          </w:r>
        </w:p>
        <w:p w:rsidR="00EF6915" w:rsidRPr="00D96C21" w:rsidRDefault="00EF6915" w:rsidP="00BE2D81">
          <w:pPr>
            <w:pStyle w:val="Contact"/>
            <w:framePr w:wrap="auto" w:vAnchor="margin" w:hAnchor="text" w:yAlign="inline"/>
            <w:suppressOverlap w:val="0"/>
            <w:rPr>
              <w:sz w:val="20"/>
              <w:lang w:val="ro-RO"/>
            </w:rPr>
          </w:pPr>
          <w:r w:rsidRPr="00D96C21">
            <w:rPr>
              <w:sz w:val="20"/>
              <w:lang w:val="ro-RO"/>
            </w:rPr>
            <w:t>011171 Bucure</w:t>
          </w:r>
          <w:r w:rsidRPr="00D96C21">
            <w:rPr>
              <w:rFonts w:cs="Arial"/>
              <w:sz w:val="20"/>
              <w:lang w:val="ro-RO"/>
            </w:rPr>
            <w:t>ş</w:t>
          </w:r>
          <w:r w:rsidRPr="00D96C21">
            <w:rPr>
              <w:sz w:val="20"/>
              <w:lang w:val="ro-RO"/>
            </w:rPr>
            <w:t>ti, România</w:t>
          </w:r>
        </w:p>
        <w:p w:rsidR="00EF6915" w:rsidRPr="00D96C21" w:rsidRDefault="00EF6915" w:rsidP="00BE2D81">
          <w:pPr>
            <w:pStyle w:val="Contact"/>
            <w:framePr w:wrap="auto" w:vAnchor="margin" w:hAnchor="text" w:yAlign="inline"/>
            <w:suppressOverlap w:val="0"/>
            <w:rPr>
              <w:sz w:val="20"/>
              <w:lang w:val="ro-RO"/>
            </w:rPr>
          </w:pPr>
          <w:r w:rsidRPr="00D96C21">
            <w:rPr>
              <w:sz w:val="20"/>
              <w:lang w:val="ro-RO"/>
            </w:rPr>
            <w:t xml:space="preserve">Tel:+4021.301.61.00 </w:t>
          </w:r>
        </w:p>
        <w:p w:rsidR="00EF6915" w:rsidRPr="00D96C21" w:rsidRDefault="00EF6915" w:rsidP="00BE2D81">
          <w:pPr>
            <w:pStyle w:val="Contact"/>
            <w:framePr w:wrap="auto" w:vAnchor="margin" w:hAnchor="text" w:yAlign="inline"/>
            <w:suppressOverlap w:val="0"/>
            <w:rPr>
              <w:sz w:val="20"/>
              <w:lang w:val="ro-RO"/>
            </w:rPr>
          </w:pPr>
          <w:r w:rsidRPr="00D96C21">
            <w:rPr>
              <w:sz w:val="20"/>
              <w:lang w:val="ro-RO"/>
            </w:rPr>
            <w:t>Fax:+4021.301.66.36</w:t>
          </w:r>
        </w:p>
        <w:p w:rsidR="00EF6915" w:rsidRPr="00D96C21" w:rsidRDefault="00EF6915" w:rsidP="00BE2D81">
          <w:pPr>
            <w:pStyle w:val="Contact"/>
            <w:framePr w:wrap="auto" w:vAnchor="margin" w:hAnchor="text" w:yAlign="inline"/>
            <w:suppressOverlap w:val="0"/>
            <w:rPr>
              <w:rFonts w:ascii="Helvetica" w:hAnsi="Helvetica"/>
              <w:color w:val="auto"/>
              <w:sz w:val="20"/>
              <w:lang w:val="ro-RO"/>
            </w:rPr>
          </w:pPr>
          <w:r w:rsidRPr="00D96C21">
            <w:rPr>
              <w:sz w:val="20"/>
              <w:lang w:val="ro-RO"/>
            </w:rPr>
            <w:t>http://www.brd.ro</w:t>
          </w:r>
        </w:p>
      </w:tc>
      <w:tc>
        <w:tcPr>
          <w:tcW w:w="5387" w:type="dxa"/>
          <w:vAlign w:val="bottom"/>
        </w:tcPr>
        <w:p w:rsidR="00EF6915" w:rsidRPr="00D96C21" w:rsidRDefault="00EF6915" w:rsidP="00BE2D81">
          <w:pPr>
            <w:pStyle w:val="Contact"/>
            <w:framePr w:wrap="auto" w:vAnchor="margin" w:hAnchor="text" w:yAlign="inline"/>
            <w:suppressOverlap w:val="0"/>
            <w:rPr>
              <w:sz w:val="20"/>
              <w:lang w:val="ro-RO"/>
            </w:rPr>
          </w:pPr>
          <w:r w:rsidRPr="00D96C21">
            <w:rPr>
              <w:sz w:val="20"/>
              <w:lang w:val="ro-RO"/>
            </w:rPr>
            <w:t>BRD-Groupe Société Générale S.A.</w:t>
          </w:r>
        </w:p>
        <w:p w:rsidR="00EF6915" w:rsidRPr="00D96C21" w:rsidRDefault="00EF6915" w:rsidP="00BE2D81">
          <w:pPr>
            <w:pStyle w:val="Contact"/>
            <w:framePr w:wrap="auto" w:vAnchor="margin" w:hAnchor="text" w:yAlign="inline"/>
            <w:suppressOverlap w:val="0"/>
            <w:rPr>
              <w:sz w:val="20"/>
              <w:lang w:val="ro-RO"/>
            </w:rPr>
          </w:pPr>
          <w:r w:rsidRPr="00D96C21">
            <w:rPr>
              <w:sz w:val="20"/>
              <w:lang w:val="ro-RO"/>
            </w:rPr>
            <w:t xml:space="preserve">CAPITAL SOCIAL </w:t>
          </w:r>
          <w:r w:rsidRPr="00D96C21">
            <w:rPr>
              <w:rFonts w:cs="Arial"/>
              <w:sz w:val="20"/>
              <w:lang w:val="ro-RO"/>
            </w:rPr>
            <w:t>Î</w:t>
          </w:r>
          <w:r w:rsidRPr="00D96C21">
            <w:rPr>
              <w:sz w:val="20"/>
              <w:lang w:val="ro-RO"/>
            </w:rPr>
            <w:t xml:space="preserve">N RON: 696.901.518 lei; </w:t>
          </w:r>
        </w:p>
        <w:p w:rsidR="00EF6915" w:rsidRPr="00D96C21" w:rsidRDefault="00EF6915" w:rsidP="00BE2D81">
          <w:pPr>
            <w:pStyle w:val="Contact"/>
            <w:framePr w:wrap="auto" w:vAnchor="margin" w:hAnchor="text" w:yAlign="inline"/>
            <w:suppressOverlap w:val="0"/>
            <w:rPr>
              <w:sz w:val="20"/>
              <w:lang w:val="ro-RO"/>
            </w:rPr>
          </w:pPr>
          <w:r w:rsidRPr="00D96C21">
            <w:rPr>
              <w:sz w:val="20"/>
              <w:lang w:val="ro-RO"/>
            </w:rPr>
            <w:t>R.C. J40/608/19.02.1991; RB - PJR - 40 - 007 /18.02.1999; C.U.I./C.I.F. RO361579</w:t>
          </w:r>
        </w:p>
        <w:p w:rsidR="00EF6915" w:rsidRPr="00D96C21" w:rsidRDefault="00EF6915" w:rsidP="00BE2D81">
          <w:pPr>
            <w:pStyle w:val="Contact"/>
            <w:framePr w:wrap="auto" w:vAnchor="margin" w:hAnchor="text" w:yAlign="inline"/>
            <w:suppressOverlap w:val="0"/>
            <w:rPr>
              <w:sz w:val="20"/>
              <w:lang w:val="ro-RO"/>
            </w:rPr>
          </w:pPr>
          <w:r w:rsidRPr="00D96C21">
            <w:rPr>
              <w:sz w:val="20"/>
              <w:lang w:val="ro-RO"/>
            </w:rPr>
            <w:t xml:space="preserve">Prelucrare </w:t>
          </w:r>
          <w:r w:rsidRPr="00D96C21">
            <w:rPr>
              <w:rFonts w:cs="Arial"/>
              <w:sz w:val="20"/>
              <w:lang w:val="ro-RO"/>
            </w:rPr>
            <w:t>î</w:t>
          </w:r>
          <w:r w:rsidRPr="00D96C21">
            <w:rPr>
              <w:sz w:val="20"/>
              <w:lang w:val="ro-RO"/>
            </w:rPr>
            <w:t xml:space="preserve">nscrisă </w:t>
          </w:r>
          <w:r w:rsidRPr="00D96C21">
            <w:rPr>
              <w:rFonts w:cs="Arial"/>
              <w:sz w:val="20"/>
              <w:lang w:val="ro-RO"/>
            </w:rPr>
            <w:t>î</w:t>
          </w:r>
          <w:r w:rsidRPr="00D96C21">
            <w:rPr>
              <w:sz w:val="20"/>
              <w:lang w:val="ro-RO"/>
            </w:rPr>
            <w:t>n registrul de eviden</w:t>
          </w:r>
          <w:r w:rsidRPr="00D96C21">
            <w:rPr>
              <w:rFonts w:cs="Arial"/>
              <w:sz w:val="20"/>
              <w:lang w:val="ro-RO"/>
            </w:rPr>
            <w:t>ţ</w:t>
          </w:r>
          <w:r w:rsidRPr="00D96C21">
            <w:rPr>
              <w:sz w:val="20"/>
              <w:lang w:val="ro-RO"/>
            </w:rPr>
            <w:t>a a prelucrărilor de date cu caracter personal sub. nr. 1788.</w:t>
          </w:r>
        </w:p>
        <w:p w:rsidR="00EF6915" w:rsidRPr="00D96C21" w:rsidRDefault="00EF6915" w:rsidP="00BE2D81">
          <w:pPr>
            <w:pStyle w:val="Contact"/>
            <w:framePr w:wrap="auto" w:vAnchor="margin" w:hAnchor="text" w:yAlign="inline"/>
            <w:suppressOverlap w:val="0"/>
            <w:rPr>
              <w:sz w:val="20"/>
              <w:lang w:val="ro-RO"/>
            </w:rPr>
          </w:pPr>
          <w:r w:rsidRPr="00D96C21">
            <w:rPr>
              <w:sz w:val="20"/>
              <w:lang w:val="ro-RO"/>
            </w:rPr>
            <w:t xml:space="preserve">Atestat CNVM nr. 255/06.08.2008, </w:t>
          </w:r>
          <w:r w:rsidRPr="00D96C21">
            <w:rPr>
              <w:rFonts w:cs="Arial"/>
              <w:sz w:val="20"/>
              <w:lang w:val="ro-RO"/>
            </w:rPr>
            <w:t>î</w:t>
          </w:r>
          <w:r w:rsidRPr="00D96C21">
            <w:rPr>
              <w:sz w:val="20"/>
              <w:lang w:val="ro-RO"/>
            </w:rPr>
            <w:t xml:space="preserve">nregistrată </w:t>
          </w:r>
          <w:r w:rsidRPr="00D96C21">
            <w:rPr>
              <w:rFonts w:cs="Arial"/>
              <w:sz w:val="20"/>
              <w:lang w:val="ro-RO"/>
            </w:rPr>
            <w:t>î</w:t>
          </w:r>
          <w:r w:rsidRPr="00D96C21">
            <w:rPr>
              <w:sz w:val="20"/>
              <w:lang w:val="ro-RO"/>
            </w:rPr>
            <w:t xml:space="preserve">n </w:t>
          </w:r>
        </w:p>
        <w:p w:rsidR="00EF6915" w:rsidRPr="00D96C21" w:rsidRDefault="00EF6915" w:rsidP="00BE2D81">
          <w:pPr>
            <w:pStyle w:val="Contact"/>
            <w:framePr w:wrap="auto" w:vAnchor="margin" w:hAnchor="text" w:yAlign="inline"/>
            <w:suppressOverlap w:val="0"/>
            <w:rPr>
              <w:rFonts w:ascii="Helvetica" w:hAnsi="Helvetica"/>
              <w:color w:val="auto"/>
              <w:sz w:val="20"/>
              <w:lang w:val="ro-RO"/>
            </w:rPr>
          </w:pPr>
          <w:r w:rsidRPr="00D96C21">
            <w:rPr>
              <w:sz w:val="20"/>
              <w:lang w:val="ro-RO"/>
            </w:rPr>
            <w:t>Registrul Public al CNVM cu nr. PJR01INCR/400008</w:t>
          </w:r>
        </w:p>
      </w:tc>
    </w:tr>
  </w:tbl>
  <w:p w:rsidR="00EF6915" w:rsidRPr="009C4B28" w:rsidRDefault="00EF6915">
    <w:pPr>
      <w:pStyle w:val="Footer"/>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915" w:rsidRDefault="00EF6915">
      <w:r>
        <w:separator/>
      </w:r>
    </w:p>
  </w:footnote>
  <w:footnote w:type="continuationSeparator" w:id="0">
    <w:p w:rsidR="00EF6915" w:rsidRDefault="00EF6915">
      <w:r>
        <w:continuationSeparator/>
      </w:r>
    </w:p>
  </w:footnote>
  <w:footnote w:id="1">
    <w:p w:rsidR="00EF6915" w:rsidRPr="001C50FF" w:rsidRDefault="00EF6915" w:rsidP="00D82BEE">
      <w:pPr>
        <w:pStyle w:val="FootnoteText"/>
        <w:ind w:right="-348"/>
        <w:rPr>
          <w:lang w:val="ro-RO"/>
        </w:rPr>
      </w:pPr>
      <w:r>
        <w:rPr>
          <w:rStyle w:val="FootnoteReference"/>
        </w:rPr>
        <w:footnoteRef/>
      </w:r>
      <w:r w:rsidRPr="009C4B28">
        <w:rPr>
          <w:lang w:val="fr-FR"/>
        </w:rPr>
        <w:t xml:space="preserve"> </w:t>
      </w:r>
      <w:proofErr w:type="spellStart"/>
      <w:r w:rsidRPr="00EE217E">
        <w:rPr>
          <w:lang w:val="fr-FR"/>
        </w:rPr>
        <w:t>Actul</w:t>
      </w:r>
      <w:proofErr w:type="spellEnd"/>
      <w:r w:rsidRPr="00EE217E">
        <w:rPr>
          <w:lang w:val="fr-FR"/>
        </w:rPr>
        <w:t xml:space="preserve"> de </w:t>
      </w:r>
      <w:proofErr w:type="spellStart"/>
      <w:r w:rsidRPr="00EE217E">
        <w:rPr>
          <w:lang w:val="fr-FR"/>
        </w:rPr>
        <w:t>identitate</w:t>
      </w:r>
      <w:proofErr w:type="spellEnd"/>
      <w:r w:rsidRPr="00EE217E">
        <w:rPr>
          <w:lang w:val="fr-FR"/>
        </w:rPr>
        <w:t xml:space="preserve"> este </w:t>
      </w:r>
      <w:proofErr w:type="spellStart"/>
      <w:r w:rsidRPr="00EE217E">
        <w:rPr>
          <w:lang w:val="fr-FR"/>
        </w:rPr>
        <w:t>buletin</w:t>
      </w:r>
      <w:proofErr w:type="spellEnd"/>
      <w:r w:rsidRPr="00EE217E">
        <w:rPr>
          <w:lang w:val="fr-FR"/>
        </w:rPr>
        <w:t xml:space="preserve"> de </w:t>
      </w:r>
      <w:proofErr w:type="spellStart"/>
      <w:r w:rsidRPr="00EE217E">
        <w:rPr>
          <w:lang w:val="fr-FR"/>
        </w:rPr>
        <w:t>identitate</w:t>
      </w:r>
      <w:proofErr w:type="spellEnd"/>
      <w:r w:rsidRPr="00EE217E">
        <w:rPr>
          <w:lang w:val="fr-FR"/>
        </w:rPr>
        <w:t xml:space="preserve"> / carte de </w:t>
      </w:r>
      <w:proofErr w:type="spellStart"/>
      <w:r w:rsidRPr="00EE217E">
        <w:rPr>
          <w:lang w:val="fr-FR"/>
        </w:rPr>
        <w:t>ide</w:t>
      </w:r>
      <w:r>
        <w:rPr>
          <w:lang w:val="fr-FR"/>
        </w:rPr>
        <w:t>ntitate</w:t>
      </w:r>
      <w:proofErr w:type="spellEnd"/>
      <w:r>
        <w:rPr>
          <w:lang w:val="fr-FR"/>
        </w:rPr>
        <w:t xml:space="preserve"> </w:t>
      </w:r>
      <w:proofErr w:type="spellStart"/>
      <w:r>
        <w:rPr>
          <w:lang w:val="fr-FR"/>
        </w:rPr>
        <w:t>pentru</w:t>
      </w:r>
      <w:proofErr w:type="spellEnd"/>
      <w:r>
        <w:rPr>
          <w:lang w:val="fr-FR"/>
        </w:rPr>
        <w:t xml:space="preserve"> </w:t>
      </w:r>
      <w:proofErr w:type="spellStart"/>
      <w:r>
        <w:rPr>
          <w:lang w:val="fr-FR"/>
        </w:rPr>
        <w:t>cetăţenii</w:t>
      </w:r>
      <w:proofErr w:type="spellEnd"/>
      <w:r>
        <w:rPr>
          <w:lang w:val="fr-FR"/>
        </w:rPr>
        <w:t xml:space="preserve"> </w:t>
      </w:r>
      <w:proofErr w:type="spellStart"/>
      <w:r>
        <w:rPr>
          <w:lang w:val="fr-FR"/>
        </w:rPr>
        <w:t>români</w:t>
      </w:r>
      <w:proofErr w:type="spellEnd"/>
      <w:r w:rsidRPr="00EE217E">
        <w:rPr>
          <w:lang w:val="fr-FR"/>
        </w:rPr>
        <w:t xml:space="preserve">; </w:t>
      </w:r>
      <w:proofErr w:type="spellStart"/>
      <w:r w:rsidRPr="00EE217E">
        <w:rPr>
          <w:lang w:val="fr-FR"/>
        </w:rPr>
        <w:t>paşaport</w:t>
      </w:r>
      <w:proofErr w:type="spellEnd"/>
      <w:r w:rsidRPr="00EE217E">
        <w:rPr>
          <w:lang w:val="fr-FR"/>
        </w:rPr>
        <w:t xml:space="preserve"> / carte de </w:t>
      </w:r>
      <w:proofErr w:type="spellStart"/>
      <w:r w:rsidRPr="00EE217E">
        <w:rPr>
          <w:lang w:val="fr-FR"/>
        </w:rPr>
        <w:t>identitate</w:t>
      </w:r>
      <w:proofErr w:type="spellEnd"/>
      <w:r w:rsidRPr="00EE217E">
        <w:rPr>
          <w:lang w:val="fr-FR"/>
        </w:rPr>
        <w:t xml:space="preserve"> </w:t>
      </w:r>
      <w:proofErr w:type="spellStart"/>
      <w:r w:rsidRPr="00EE217E">
        <w:rPr>
          <w:lang w:val="fr-FR"/>
        </w:rPr>
        <w:t>pentru</w:t>
      </w:r>
      <w:proofErr w:type="spellEnd"/>
      <w:r w:rsidRPr="00EE217E">
        <w:rPr>
          <w:lang w:val="fr-FR"/>
        </w:rPr>
        <w:t xml:space="preserve"> </w:t>
      </w:r>
      <w:proofErr w:type="spellStart"/>
      <w:r w:rsidRPr="00EE217E">
        <w:rPr>
          <w:lang w:val="fr-FR"/>
        </w:rPr>
        <w:t>cetăţenii</w:t>
      </w:r>
      <w:proofErr w:type="spellEnd"/>
      <w:r w:rsidRPr="00EE217E">
        <w:rPr>
          <w:lang w:val="fr-FR"/>
        </w:rPr>
        <w:t xml:space="preserve"> </w:t>
      </w:r>
      <w:proofErr w:type="spellStart"/>
      <w:r w:rsidRPr="00EE217E">
        <w:rPr>
          <w:lang w:val="fr-FR"/>
        </w:rPr>
        <w:t>Uniunii</w:t>
      </w:r>
      <w:proofErr w:type="spellEnd"/>
      <w:r w:rsidRPr="00EE217E">
        <w:rPr>
          <w:lang w:val="fr-FR"/>
        </w:rPr>
        <w:t xml:space="preserve"> </w:t>
      </w:r>
      <w:proofErr w:type="spellStart"/>
      <w:r w:rsidRPr="00EE217E">
        <w:rPr>
          <w:lang w:val="fr-FR"/>
        </w:rPr>
        <w:t>Europene</w:t>
      </w:r>
      <w:proofErr w:type="spellEnd"/>
      <w:r w:rsidRPr="00EE217E">
        <w:rPr>
          <w:lang w:val="fr-FR"/>
        </w:rPr>
        <w:t xml:space="preserve">; </w:t>
      </w:r>
      <w:proofErr w:type="spellStart"/>
      <w:r w:rsidRPr="00EE217E">
        <w:rPr>
          <w:lang w:val="fr-FR"/>
        </w:rPr>
        <w:t>paşaport</w:t>
      </w:r>
      <w:proofErr w:type="spellEnd"/>
      <w:r w:rsidRPr="00EE217E">
        <w:rPr>
          <w:lang w:val="fr-FR"/>
        </w:rPr>
        <w:t xml:space="preserve"> </w:t>
      </w:r>
      <w:proofErr w:type="spellStart"/>
      <w:r w:rsidRPr="00EE217E">
        <w:rPr>
          <w:lang w:val="fr-FR"/>
        </w:rPr>
        <w:t>pentru</w:t>
      </w:r>
      <w:proofErr w:type="spellEnd"/>
      <w:r w:rsidRPr="00EE217E">
        <w:rPr>
          <w:lang w:val="fr-FR"/>
        </w:rPr>
        <w:t xml:space="preserve"> </w:t>
      </w:r>
      <w:proofErr w:type="spellStart"/>
      <w:r w:rsidRPr="00EE217E">
        <w:rPr>
          <w:lang w:val="fr-FR"/>
        </w:rPr>
        <w:t>cetăţenii</w:t>
      </w:r>
      <w:proofErr w:type="spellEnd"/>
      <w:r w:rsidRPr="00EE217E">
        <w:rPr>
          <w:lang w:val="fr-FR"/>
        </w:rPr>
        <w:t xml:space="preserve"> </w:t>
      </w:r>
      <w:proofErr w:type="spellStart"/>
      <w:r w:rsidRPr="00EE217E">
        <w:rPr>
          <w:lang w:val="fr-FR"/>
        </w:rPr>
        <w:t>străini</w:t>
      </w:r>
      <w:proofErr w:type="spellEnd"/>
      <w:r w:rsidRPr="00EE217E">
        <w:rPr>
          <w:lang w:val="fr-FR"/>
        </w:rPr>
        <w:t xml:space="preserve"> non-UE.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15" w:rsidRDefault="00EF6915">
    <w:pPr>
      <w:pStyle w:val="Header"/>
    </w:pPr>
    <w:r>
      <w:rPr>
        <w:noProof/>
        <w:lang w:val="en-US" w:eastAsia="en-US"/>
      </w:rPr>
      <w:drawing>
        <wp:anchor distT="0" distB="0" distL="114300" distR="114300" simplePos="0" relativeHeight="251657728" behindDoc="0" locked="0" layoutInCell="1" allowOverlap="1">
          <wp:simplePos x="0" y="0"/>
          <wp:positionH relativeFrom="column">
            <wp:posOffset>-158115</wp:posOffset>
          </wp:positionH>
          <wp:positionV relativeFrom="paragraph">
            <wp:posOffset>-8255</wp:posOffset>
          </wp:positionV>
          <wp:extent cx="1466850" cy="609600"/>
          <wp:effectExtent l="19050" t="0" r="0" b="0"/>
          <wp:wrapSquare wrapText="bothSides"/>
          <wp:docPr id="11" name="Picture 11" descr="BR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D102"/>
                  <pic:cNvPicPr>
                    <a:picLocks noChangeAspect="1" noChangeArrowheads="1"/>
                  </pic:cNvPicPr>
                </pic:nvPicPr>
                <pic:blipFill>
                  <a:blip r:embed="rId1"/>
                  <a:srcRect/>
                  <a:stretch>
                    <a:fillRect/>
                  </a:stretch>
                </pic:blipFill>
                <pic:spPr bwMode="auto">
                  <a:xfrm>
                    <a:off x="0" y="0"/>
                    <a:ext cx="1466850" cy="6096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1573"/>
    <w:multiLevelType w:val="hybridMultilevel"/>
    <w:tmpl w:val="36081C26"/>
    <w:lvl w:ilvl="0" w:tplc="60589A74">
      <w:numFmt w:val="bullet"/>
      <w:lvlText w:val="·"/>
      <w:lvlJc w:val="left"/>
      <w:pPr>
        <w:ind w:left="860" w:hanging="388"/>
      </w:pPr>
      <w:rPr>
        <w:rFonts w:ascii="Times New Roman" w:eastAsia="Times New Roman" w:hAnsi="Times New Roman" w:cs="Times New Roman" w:hint="default"/>
        <w:w w:val="106"/>
        <w:sz w:val="25"/>
        <w:szCs w:val="25"/>
      </w:rPr>
    </w:lvl>
    <w:lvl w:ilvl="1" w:tplc="D33ADA8A">
      <w:numFmt w:val="bullet"/>
      <w:lvlText w:val="•"/>
      <w:lvlJc w:val="left"/>
      <w:pPr>
        <w:ind w:left="1727" w:hanging="388"/>
      </w:pPr>
      <w:rPr>
        <w:rFonts w:hint="default"/>
      </w:rPr>
    </w:lvl>
    <w:lvl w:ilvl="2" w:tplc="9E245D56">
      <w:numFmt w:val="bullet"/>
      <w:lvlText w:val="•"/>
      <w:lvlJc w:val="left"/>
      <w:pPr>
        <w:ind w:left="2595" w:hanging="388"/>
      </w:pPr>
      <w:rPr>
        <w:rFonts w:hint="default"/>
      </w:rPr>
    </w:lvl>
    <w:lvl w:ilvl="3" w:tplc="2F124BE4">
      <w:numFmt w:val="bullet"/>
      <w:lvlText w:val="•"/>
      <w:lvlJc w:val="left"/>
      <w:pPr>
        <w:ind w:left="3463" w:hanging="388"/>
      </w:pPr>
      <w:rPr>
        <w:rFonts w:hint="default"/>
      </w:rPr>
    </w:lvl>
    <w:lvl w:ilvl="4" w:tplc="C11CE0C0">
      <w:numFmt w:val="bullet"/>
      <w:lvlText w:val="•"/>
      <w:lvlJc w:val="left"/>
      <w:pPr>
        <w:ind w:left="4331" w:hanging="388"/>
      </w:pPr>
      <w:rPr>
        <w:rFonts w:hint="default"/>
      </w:rPr>
    </w:lvl>
    <w:lvl w:ilvl="5" w:tplc="D8BA0A4C">
      <w:numFmt w:val="bullet"/>
      <w:lvlText w:val="•"/>
      <w:lvlJc w:val="left"/>
      <w:pPr>
        <w:ind w:left="5199" w:hanging="388"/>
      </w:pPr>
      <w:rPr>
        <w:rFonts w:hint="default"/>
      </w:rPr>
    </w:lvl>
    <w:lvl w:ilvl="6" w:tplc="6BB8CAEA">
      <w:numFmt w:val="bullet"/>
      <w:lvlText w:val="•"/>
      <w:lvlJc w:val="left"/>
      <w:pPr>
        <w:ind w:left="6066" w:hanging="388"/>
      </w:pPr>
      <w:rPr>
        <w:rFonts w:hint="default"/>
      </w:rPr>
    </w:lvl>
    <w:lvl w:ilvl="7" w:tplc="FC5609E2">
      <w:numFmt w:val="bullet"/>
      <w:lvlText w:val="•"/>
      <w:lvlJc w:val="left"/>
      <w:pPr>
        <w:ind w:left="6934" w:hanging="388"/>
      </w:pPr>
      <w:rPr>
        <w:rFonts w:hint="default"/>
      </w:rPr>
    </w:lvl>
    <w:lvl w:ilvl="8" w:tplc="852A0564">
      <w:numFmt w:val="bullet"/>
      <w:lvlText w:val="•"/>
      <w:lvlJc w:val="left"/>
      <w:pPr>
        <w:ind w:left="7802" w:hanging="388"/>
      </w:pPr>
      <w:rPr>
        <w:rFonts w:hint="default"/>
      </w:rPr>
    </w:lvl>
  </w:abstractNum>
  <w:abstractNum w:abstractNumId="1">
    <w:nsid w:val="1062413B"/>
    <w:multiLevelType w:val="multilevel"/>
    <w:tmpl w:val="8D0A24F8"/>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19BD2646"/>
    <w:multiLevelType w:val="hybridMultilevel"/>
    <w:tmpl w:val="256ACF8A"/>
    <w:lvl w:ilvl="0" w:tplc="0409000F">
      <w:start w:val="1"/>
      <w:numFmt w:val="decimal"/>
      <w:lvlText w:val="%1."/>
      <w:lvlJc w:val="left"/>
      <w:pPr>
        <w:tabs>
          <w:tab w:val="num" w:pos="360"/>
        </w:tabs>
        <w:ind w:left="360" w:hanging="360"/>
      </w:pPr>
      <w:rPr>
        <w:rFonts w:hint="default"/>
        <w:b/>
        <w:i w:val="0"/>
        <w:sz w:val="24"/>
      </w:rPr>
    </w:lvl>
    <w:lvl w:ilvl="1" w:tplc="1E3E8E40">
      <w:start w:val="10"/>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1A13C9"/>
    <w:multiLevelType w:val="hybridMultilevel"/>
    <w:tmpl w:val="25324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DF7EDB"/>
    <w:multiLevelType w:val="hybridMultilevel"/>
    <w:tmpl w:val="B1047600"/>
    <w:lvl w:ilvl="0" w:tplc="9F2E2772">
      <w:start w:val="1"/>
      <w:numFmt w:val="lowerRoman"/>
      <w:lvlText w:val="%1)"/>
      <w:lvlJc w:val="left"/>
      <w:pPr>
        <w:ind w:left="630" w:hanging="360"/>
      </w:pPr>
      <w:rPr>
        <w:rFonts w:hint="default"/>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A1114D7"/>
    <w:multiLevelType w:val="hybridMultilevel"/>
    <w:tmpl w:val="7394864E"/>
    <w:lvl w:ilvl="0" w:tplc="88186178">
      <w:start w:val="1"/>
      <w:numFmt w:val="bullet"/>
      <w:lvlText w:val="-"/>
      <w:lvlJc w:val="left"/>
      <w:pPr>
        <w:ind w:left="360" w:hanging="360"/>
      </w:pPr>
      <w:rPr>
        <w:rFonts w:ascii="Tunga" w:eastAsia="Tunga" w:hAnsi="Tunga" w:cs="Tung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58536B"/>
    <w:multiLevelType w:val="hybridMultilevel"/>
    <w:tmpl w:val="CC183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0864D4"/>
    <w:multiLevelType w:val="hybridMultilevel"/>
    <w:tmpl w:val="BA087208"/>
    <w:lvl w:ilvl="0" w:tplc="0409000B">
      <w:start w:val="1"/>
      <w:numFmt w:val="bullet"/>
      <w:lvlText w:val=""/>
      <w:lvlJc w:val="left"/>
      <w:pPr>
        <w:tabs>
          <w:tab w:val="num" w:pos="720"/>
        </w:tabs>
        <w:ind w:left="720" w:hanging="360"/>
      </w:pPr>
      <w:rPr>
        <w:rFonts w:ascii="Wingdings" w:hAnsi="Wingdings" w:hint="default"/>
      </w:rPr>
    </w:lvl>
    <w:lvl w:ilvl="1" w:tplc="88186178">
      <w:start w:val="1"/>
      <w:numFmt w:val="bullet"/>
      <w:lvlText w:val="-"/>
      <w:lvlJc w:val="left"/>
      <w:pPr>
        <w:tabs>
          <w:tab w:val="num" w:pos="1440"/>
        </w:tabs>
        <w:ind w:left="1440" w:hanging="360"/>
      </w:pPr>
      <w:rPr>
        <w:rFonts w:ascii="Tunga" w:eastAsia="Tunga" w:hAnsi="Tunga" w:cs="Tung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A02B68"/>
    <w:multiLevelType w:val="hybridMultilevel"/>
    <w:tmpl w:val="DF461966"/>
    <w:lvl w:ilvl="0" w:tplc="1826AF5A">
      <w:start w:val="1"/>
      <w:numFmt w:val="decimal"/>
      <w:lvlText w:val="%1.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053E52"/>
    <w:multiLevelType w:val="hybridMultilevel"/>
    <w:tmpl w:val="427C13E8"/>
    <w:lvl w:ilvl="0" w:tplc="A2E4873A">
      <w:start w:val="1"/>
      <w:numFmt w:val="decimal"/>
      <w:lvlText w:val="%1."/>
      <w:lvlJc w:val="left"/>
      <w:pPr>
        <w:tabs>
          <w:tab w:val="num" w:pos="360"/>
        </w:tabs>
        <w:ind w:left="360" w:hanging="360"/>
      </w:pPr>
      <w:rPr>
        <w:rFonts w:ascii="Times New Roman" w:hAnsi="Times New Roman" w:hint="default"/>
        <w:b/>
        <w:i/>
        <w:sz w:val="24"/>
      </w:rPr>
    </w:lvl>
    <w:lvl w:ilvl="1" w:tplc="1A42B4BE">
      <w:start w:val="7"/>
      <w:numFmt w:val="lowerLetter"/>
      <w:lvlText w:val="%2)"/>
      <w:lvlJc w:val="left"/>
      <w:pPr>
        <w:tabs>
          <w:tab w:val="num" w:pos="502"/>
        </w:tabs>
        <w:ind w:left="502"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24635C"/>
    <w:multiLevelType w:val="multilevel"/>
    <w:tmpl w:val="0CA8E958"/>
    <w:lvl w:ilvl="0">
      <w:start w:val="12"/>
      <w:numFmt w:val="decimal"/>
      <w:lvlText w:val="%1"/>
      <w:lvlJc w:val="left"/>
      <w:pPr>
        <w:ind w:left="420" w:hanging="420"/>
      </w:pPr>
      <w:rPr>
        <w:rFonts w:hint="default"/>
        <w:i/>
      </w:rPr>
    </w:lvl>
    <w:lvl w:ilvl="1">
      <w:start w:val="1"/>
      <w:numFmt w:val="decimal"/>
      <w:lvlText w:val="%1.%2"/>
      <w:lvlJc w:val="left"/>
      <w:pPr>
        <w:ind w:left="1140" w:hanging="42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200" w:hanging="1440"/>
      </w:pPr>
      <w:rPr>
        <w:rFonts w:hint="default"/>
        <w:i/>
      </w:rPr>
    </w:lvl>
  </w:abstractNum>
  <w:abstractNum w:abstractNumId="11">
    <w:nsid w:val="45F76A7C"/>
    <w:multiLevelType w:val="hybridMultilevel"/>
    <w:tmpl w:val="DD049628"/>
    <w:lvl w:ilvl="0" w:tplc="08261CC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49300D"/>
    <w:multiLevelType w:val="hybridMultilevel"/>
    <w:tmpl w:val="F710DC3C"/>
    <w:lvl w:ilvl="0" w:tplc="906047BA">
      <w:start w:val="14"/>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5CBF60D7"/>
    <w:multiLevelType w:val="hybridMultilevel"/>
    <w:tmpl w:val="ADCE3C76"/>
    <w:lvl w:ilvl="0" w:tplc="08261CC0">
      <w:start w:val="2"/>
      <w:numFmt w:val="bullet"/>
      <w:lvlText w:val="-"/>
      <w:lvlJc w:val="left"/>
      <w:pPr>
        <w:tabs>
          <w:tab w:val="num" w:pos="360"/>
        </w:tabs>
        <w:ind w:left="360" w:hanging="360"/>
      </w:pPr>
      <w:rPr>
        <w:rFonts w:ascii="Times New Roman" w:eastAsia="Times New Roman" w:hAnsi="Times New Roman" w:cs="Times New Roman" w:hint="default"/>
      </w:rPr>
    </w:lvl>
    <w:lvl w:ilvl="1" w:tplc="88186178">
      <w:start w:val="1"/>
      <w:numFmt w:val="bullet"/>
      <w:lvlText w:val="-"/>
      <w:lvlJc w:val="left"/>
      <w:pPr>
        <w:tabs>
          <w:tab w:val="num" w:pos="1080"/>
        </w:tabs>
        <w:ind w:left="1080" w:hanging="360"/>
      </w:pPr>
      <w:rPr>
        <w:rFonts w:ascii="Tunga" w:eastAsia="Tunga" w:hAnsi="Tunga" w:cs="Tung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E0B1357"/>
    <w:multiLevelType w:val="hybridMultilevel"/>
    <w:tmpl w:val="25324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1CA5A36"/>
    <w:multiLevelType w:val="hybridMultilevel"/>
    <w:tmpl w:val="21E6D968"/>
    <w:lvl w:ilvl="0" w:tplc="F1AC1E5E">
      <w:start w:val="1"/>
      <w:numFmt w:val="lowerLetter"/>
      <w:lvlText w:val="%1)"/>
      <w:lvlJc w:val="left"/>
      <w:pPr>
        <w:ind w:left="8184" w:hanging="354"/>
      </w:pPr>
      <w:rPr>
        <w:rFonts w:ascii="Times New Roman" w:eastAsia="Times New Roman" w:hAnsi="Times New Roman" w:cs="Times New Roman" w:hint="default"/>
        <w:w w:val="111"/>
        <w:sz w:val="25"/>
        <w:szCs w:val="25"/>
      </w:rPr>
    </w:lvl>
    <w:lvl w:ilvl="1" w:tplc="754A2DE6">
      <w:start w:val="1"/>
      <w:numFmt w:val="lowerRoman"/>
      <w:lvlText w:val="(%2)"/>
      <w:lvlJc w:val="left"/>
      <w:pPr>
        <w:ind w:left="1236" w:hanging="724"/>
      </w:pPr>
      <w:rPr>
        <w:rFonts w:hint="default"/>
        <w:w w:val="112"/>
      </w:rPr>
    </w:lvl>
    <w:lvl w:ilvl="2" w:tplc="153024A6">
      <w:numFmt w:val="bullet"/>
      <w:lvlText w:val="•"/>
      <w:lvlJc w:val="left"/>
      <w:pPr>
        <w:ind w:left="1629" w:hanging="724"/>
      </w:pPr>
      <w:rPr>
        <w:rFonts w:hint="default"/>
      </w:rPr>
    </w:lvl>
    <w:lvl w:ilvl="3" w:tplc="6DDABAB0">
      <w:numFmt w:val="bullet"/>
      <w:lvlText w:val="•"/>
      <w:lvlJc w:val="left"/>
      <w:pPr>
        <w:ind w:left="2019" w:hanging="724"/>
      </w:pPr>
      <w:rPr>
        <w:rFonts w:hint="default"/>
      </w:rPr>
    </w:lvl>
    <w:lvl w:ilvl="4" w:tplc="A65ED336">
      <w:numFmt w:val="bullet"/>
      <w:lvlText w:val="•"/>
      <w:lvlJc w:val="left"/>
      <w:pPr>
        <w:ind w:left="2409" w:hanging="724"/>
      </w:pPr>
      <w:rPr>
        <w:rFonts w:hint="default"/>
      </w:rPr>
    </w:lvl>
    <w:lvl w:ilvl="5" w:tplc="79FC28CE">
      <w:numFmt w:val="bullet"/>
      <w:lvlText w:val="•"/>
      <w:lvlJc w:val="left"/>
      <w:pPr>
        <w:ind w:left="2798" w:hanging="724"/>
      </w:pPr>
      <w:rPr>
        <w:rFonts w:hint="default"/>
      </w:rPr>
    </w:lvl>
    <w:lvl w:ilvl="6" w:tplc="D8803020">
      <w:numFmt w:val="bullet"/>
      <w:lvlText w:val="•"/>
      <w:lvlJc w:val="left"/>
      <w:pPr>
        <w:ind w:left="3188" w:hanging="724"/>
      </w:pPr>
      <w:rPr>
        <w:rFonts w:hint="default"/>
      </w:rPr>
    </w:lvl>
    <w:lvl w:ilvl="7" w:tplc="BE1A7A0E">
      <w:numFmt w:val="bullet"/>
      <w:lvlText w:val="•"/>
      <w:lvlJc w:val="left"/>
      <w:pPr>
        <w:ind w:left="3578" w:hanging="724"/>
      </w:pPr>
      <w:rPr>
        <w:rFonts w:hint="default"/>
      </w:rPr>
    </w:lvl>
    <w:lvl w:ilvl="8" w:tplc="0446377A">
      <w:numFmt w:val="bullet"/>
      <w:lvlText w:val="•"/>
      <w:lvlJc w:val="left"/>
      <w:pPr>
        <w:ind w:left="3968" w:hanging="724"/>
      </w:pPr>
      <w:rPr>
        <w:rFonts w:hint="default"/>
      </w:rPr>
    </w:lvl>
  </w:abstractNum>
  <w:abstractNum w:abstractNumId="16">
    <w:nsid w:val="67B96F8C"/>
    <w:multiLevelType w:val="hybridMultilevel"/>
    <w:tmpl w:val="39F4AA3C"/>
    <w:lvl w:ilvl="0" w:tplc="9F2E2772">
      <w:start w:val="1"/>
      <w:numFmt w:val="lowerRoman"/>
      <w:lvlText w:val="%1)"/>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457A1D"/>
    <w:multiLevelType w:val="multilevel"/>
    <w:tmpl w:val="792ADBA6"/>
    <w:lvl w:ilvl="0">
      <w:start w:val="1"/>
      <w:numFmt w:val="decimal"/>
      <w:lvlText w:val="%1."/>
      <w:lvlJc w:val="left"/>
      <w:pPr>
        <w:ind w:left="360" w:hanging="360"/>
      </w:pPr>
    </w:lvl>
    <w:lvl w:ilvl="1">
      <w:start w:val="1"/>
      <w:numFmt w:val="decimal"/>
      <w:isLgl/>
      <w:lvlText w:val="%1.%2."/>
      <w:lvlJc w:val="left"/>
      <w:pPr>
        <w:ind w:left="810" w:hanging="360"/>
      </w:pPr>
      <w:rPr>
        <w:rFonts w:hint="default"/>
        <w:i w:val="0"/>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18">
    <w:nsid w:val="79C12868"/>
    <w:multiLevelType w:val="hybridMultilevel"/>
    <w:tmpl w:val="CC8C8F14"/>
    <w:lvl w:ilvl="0" w:tplc="08261CC0">
      <w:start w:val="2"/>
      <w:numFmt w:val="bullet"/>
      <w:lvlText w:val="-"/>
      <w:lvlJc w:val="left"/>
      <w:pPr>
        <w:tabs>
          <w:tab w:val="num" w:pos="720"/>
        </w:tabs>
        <w:ind w:left="720" w:hanging="360"/>
      </w:pPr>
      <w:rPr>
        <w:rFonts w:ascii="Times New Roman" w:eastAsia="Times New Roman" w:hAnsi="Times New Roman" w:cs="Times New Roman" w:hint="default"/>
      </w:rPr>
    </w:lvl>
    <w:lvl w:ilvl="1" w:tplc="88186178">
      <w:start w:val="1"/>
      <w:numFmt w:val="bullet"/>
      <w:lvlText w:val="-"/>
      <w:lvlJc w:val="left"/>
      <w:pPr>
        <w:tabs>
          <w:tab w:val="num" w:pos="1440"/>
        </w:tabs>
        <w:ind w:left="1440" w:hanging="360"/>
      </w:pPr>
      <w:rPr>
        <w:rFonts w:ascii="Tunga" w:eastAsia="Tunga" w:hAnsi="Tunga" w:cs="Tung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500B90"/>
    <w:multiLevelType w:val="hybridMultilevel"/>
    <w:tmpl w:val="78388BC6"/>
    <w:lvl w:ilvl="0" w:tplc="88186178">
      <w:start w:val="1"/>
      <w:numFmt w:val="bullet"/>
      <w:lvlText w:val="-"/>
      <w:lvlJc w:val="left"/>
      <w:pPr>
        <w:ind w:left="720" w:hanging="360"/>
      </w:pPr>
      <w:rPr>
        <w:rFonts w:ascii="Tunga" w:eastAsia="Tunga" w:hAnsi="Tunga" w:cs="Tu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4"/>
  </w:num>
  <w:num w:numId="4">
    <w:abstractNumId w:val="17"/>
  </w:num>
  <w:num w:numId="5">
    <w:abstractNumId w:val="7"/>
  </w:num>
  <w:num w:numId="6">
    <w:abstractNumId w:val="5"/>
  </w:num>
  <w:num w:numId="7">
    <w:abstractNumId w:val="13"/>
  </w:num>
  <w:num w:numId="8">
    <w:abstractNumId w:val="3"/>
  </w:num>
  <w:num w:numId="9">
    <w:abstractNumId w:val="9"/>
  </w:num>
  <w:num w:numId="10">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6"/>
  </w:num>
  <w:num w:numId="13">
    <w:abstractNumId w:val="2"/>
  </w:num>
  <w:num w:numId="14">
    <w:abstractNumId w:val="19"/>
  </w:num>
  <w:num w:numId="15">
    <w:abstractNumId w:val="0"/>
  </w:num>
  <w:num w:numId="16">
    <w:abstractNumId w:val="15"/>
  </w:num>
  <w:num w:numId="17">
    <w:abstractNumId w:val="1"/>
  </w:num>
  <w:num w:numId="18">
    <w:abstractNumId w:val="12"/>
  </w:num>
  <w:num w:numId="19">
    <w:abstractNumId w:val="6"/>
  </w:num>
  <w:num w:numId="20">
    <w:abstractNumId w:val="8"/>
  </w:num>
  <w:num w:numId="21">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89121">
      <o:colormenu v:ext="edit" strokecolor="none [3212]"/>
    </o:shapedefaults>
  </w:hdrShapeDefaults>
  <w:footnotePr>
    <w:footnote w:id="-1"/>
    <w:footnote w:id="0"/>
  </w:footnotePr>
  <w:endnotePr>
    <w:endnote w:id="-1"/>
    <w:endnote w:id="0"/>
  </w:endnotePr>
  <w:compat/>
  <w:rsids>
    <w:rsidRoot w:val="00005ACB"/>
    <w:rsid w:val="00002201"/>
    <w:rsid w:val="00003148"/>
    <w:rsid w:val="00005ACB"/>
    <w:rsid w:val="000064D8"/>
    <w:rsid w:val="0001089D"/>
    <w:rsid w:val="00010F58"/>
    <w:rsid w:val="00012276"/>
    <w:rsid w:val="00012836"/>
    <w:rsid w:val="00015231"/>
    <w:rsid w:val="000162EA"/>
    <w:rsid w:val="00020690"/>
    <w:rsid w:val="00020BCE"/>
    <w:rsid w:val="00021F7D"/>
    <w:rsid w:val="0002200A"/>
    <w:rsid w:val="00022BBC"/>
    <w:rsid w:val="00022C6C"/>
    <w:rsid w:val="00022DAD"/>
    <w:rsid w:val="00024FF6"/>
    <w:rsid w:val="0003012F"/>
    <w:rsid w:val="000323D6"/>
    <w:rsid w:val="00033A9D"/>
    <w:rsid w:val="00036247"/>
    <w:rsid w:val="000377A6"/>
    <w:rsid w:val="000400A3"/>
    <w:rsid w:val="00040B87"/>
    <w:rsid w:val="00040F89"/>
    <w:rsid w:val="0004393A"/>
    <w:rsid w:val="00044F9D"/>
    <w:rsid w:val="00046A24"/>
    <w:rsid w:val="00047206"/>
    <w:rsid w:val="000472BD"/>
    <w:rsid w:val="0004792B"/>
    <w:rsid w:val="00051C01"/>
    <w:rsid w:val="00055182"/>
    <w:rsid w:val="00055BF0"/>
    <w:rsid w:val="0006079C"/>
    <w:rsid w:val="00064140"/>
    <w:rsid w:val="00065302"/>
    <w:rsid w:val="00067D32"/>
    <w:rsid w:val="00073DA2"/>
    <w:rsid w:val="0008254A"/>
    <w:rsid w:val="00091175"/>
    <w:rsid w:val="00091BA9"/>
    <w:rsid w:val="0009253A"/>
    <w:rsid w:val="00096608"/>
    <w:rsid w:val="000A317B"/>
    <w:rsid w:val="000A35CA"/>
    <w:rsid w:val="000A39C4"/>
    <w:rsid w:val="000A74FA"/>
    <w:rsid w:val="000B07F2"/>
    <w:rsid w:val="000B1DF0"/>
    <w:rsid w:val="000B256F"/>
    <w:rsid w:val="000B627A"/>
    <w:rsid w:val="000B6379"/>
    <w:rsid w:val="000B6510"/>
    <w:rsid w:val="000B7F58"/>
    <w:rsid w:val="000C1D1B"/>
    <w:rsid w:val="000C1FA7"/>
    <w:rsid w:val="000D1A1A"/>
    <w:rsid w:val="000D37FD"/>
    <w:rsid w:val="000D65E6"/>
    <w:rsid w:val="000D7C1E"/>
    <w:rsid w:val="000E081B"/>
    <w:rsid w:val="000E3277"/>
    <w:rsid w:val="000E70F2"/>
    <w:rsid w:val="000F12EA"/>
    <w:rsid w:val="000F3CB9"/>
    <w:rsid w:val="000F4E45"/>
    <w:rsid w:val="000F69D9"/>
    <w:rsid w:val="000F6FC1"/>
    <w:rsid w:val="000F7583"/>
    <w:rsid w:val="00102729"/>
    <w:rsid w:val="00102A53"/>
    <w:rsid w:val="00103E6C"/>
    <w:rsid w:val="001059DB"/>
    <w:rsid w:val="00106DA0"/>
    <w:rsid w:val="001072CB"/>
    <w:rsid w:val="00111410"/>
    <w:rsid w:val="001121E6"/>
    <w:rsid w:val="00112B9F"/>
    <w:rsid w:val="00114DA6"/>
    <w:rsid w:val="00117968"/>
    <w:rsid w:val="00117F3A"/>
    <w:rsid w:val="00123DA6"/>
    <w:rsid w:val="00124104"/>
    <w:rsid w:val="00125CB3"/>
    <w:rsid w:val="001266F9"/>
    <w:rsid w:val="00126C12"/>
    <w:rsid w:val="00127551"/>
    <w:rsid w:val="00130022"/>
    <w:rsid w:val="001313F5"/>
    <w:rsid w:val="00135DA0"/>
    <w:rsid w:val="00136AB3"/>
    <w:rsid w:val="00136D3B"/>
    <w:rsid w:val="00137900"/>
    <w:rsid w:val="001416D1"/>
    <w:rsid w:val="0014186F"/>
    <w:rsid w:val="00143395"/>
    <w:rsid w:val="00144A02"/>
    <w:rsid w:val="00144BC3"/>
    <w:rsid w:val="001459B8"/>
    <w:rsid w:val="001468EC"/>
    <w:rsid w:val="00150F49"/>
    <w:rsid w:val="001545D4"/>
    <w:rsid w:val="00154923"/>
    <w:rsid w:val="001567F5"/>
    <w:rsid w:val="00160319"/>
    <w:rsid w:val="0016199B"/>
    <w:rsid w:val="001627B1"/>
    <w:rsid w:val="00163A85"/>
    <w:rsid w:val="00163F32"/>
    <w:rsid w:val="00164EF9"/>
    <w:rsid w:val="001669EF"/>
    <w:rsid w:val="001707E2"/>
    <w:rsid w:val="0017270A"/>
    <w:rsid w:val="0017281D"/>
    <w:rsid w:val="00172B28"/>
    <w:rsid w:val="00172E45"/>
    <w:rsid w:val="00176B85"/>
    <w:rsid w:val="00176EE8"/>
    <w:rsid w:val="00180B0F"/>
    <w:rsid w:val="001819B0"/>
    <w:rsid w:val="00183010"/>
    <w:rsid w:val="00183C97"/>
    <w:rsid w:val="001854D7"/>
    <w:rsid w:val="001875FF"/>
    <w:rsid w:val="00193495"/>
    <w:rsid w:val="001965B4"/>
    <w:rsid w:val="00196BAA"/>
    <w:rsid w:val="00196CE8"/>
    <w:rsid w:val="00197F35"/>
    <w:rsid w:val="001A0064"/>
    <w:rsid w:val="001A4F1E"/>
    <w:rsid w:val="001A582C"/>
    <w:rsid w:val="001A6099"/>
    <w:rsid w:val="001A6101"/>
    <w:rsid w:val="001A6E05"/>
    <w:rsid w:val="001B3734"/>
    <w:rsid w:val="001B5569"/>
    <w:rsid w:val="001C1977"/>
    <w:rsid w:val="001C26DC"/>
    <w:rsid w:val="001C2FA8"/>
    <w:rsid w:val="001C50FF"/>
    <w:rsid w:val="001D2B9C"/>
    <w:rsid w:val="001D540C"/>
    <w:rsid w:val="001D6913"/>
    <w:rsid w:val="001E21A9"/>
    <w:rsid w:val="001E2C59"/>
    <w:rsid w:val="001E3BFD"/>
    <w:rsid w:val="001E4EBC"/>
    <w:rsid w:val="001E6ECA"/>
    <w:rsid w:val="001E760B"/>
    <w:rsid w:val="001F2732"/>
    <w:rsid w:val="001F321B"/>
    <w:rsid w:val="001F3299"/>
    <w:rsid w:val="001F3AED"/>
    <w:rsid w:val="001F4312"/>
    <w:rsid w:val="002047F1"/>
    <w:rsid w:val="00211ABD"/>
    <w:rsid w:val="0021453D"/>
    <w:rsid w:val="0021575A"/>
    <w:rsid w:val="00216F3F"/>
    <w:rsid w:val="002179D2"/>
    <w:rsid w:val="00217D68"/>
    <w:rsid w:val="002219BD"/>
    <w:rsid w:val="00222AB9"/>
    <w:rsid w:val="00222C08"/>
    <w:rsid w:val="0022541B"/>
    <w:rsid w:val="00226FE7"/>
    <w:rsid w:val="00227395"/>
    <w:rsid w:val="00230380"/>
    <w:rsid w:val="002316D5"/>
    <w:rsid w:val="00240B6B"/>
    <w:rsid w:val="00242276"/>
    <w:rsid w:val="00246CA4"/>
    <w:rsid w:val="00253305"/>
    <w:rsid w:val="00254330"/>
    <w:rsid w:val="002550E0"/>
    <w:rsid w:val="00255F4A"/>
    <w:rsid w:val="00260FB8"/>
    <w:rsid w:val="00261CC0"/>
    <w:rsid w:val="00262090"/>
    <w:rsid w:val="00265A1E"/>
    <w:rsid w:val="00266F57"/>
    <w:rsid w:val="00267ACD"/>
    <w:rsid w:val="002712B6"/>
    <w:rsid w:val="002724BA"/>
    <w:rsid w:val="0027384D"/>
    <w:rsid w:val="002761F7"/>
    <w:rsid w:val="002775F2"/>
    <w:rsid w:val="00277742"/>
    <w:rsid w:val="002777CC"/>
    <w:rsid w:val="00280B2B"/>
    <w:rsid w:val="0028324D"/>
    <w:rsid w:val="002918A5"/>
    <w:rsid w:val="0029713D"/>
    <w:rsid w:val="002A1C7A"/>
    <w:rsid w:val="002A3D15"/>
    <w:rsid w:val="002A405D"/>
    <w:rsid w:val="002A429B"/>
    <w:rsid w:val="002A7043"/>
    <w:rsid w:val="002A7117"/>
    <w:rsid w:val="002B11AE"/>
    <w:rsid w:val="002B28D3"/>
    <w:rsid w:val="002B62F2"/>
    <w:rsid w:val="002B7BBF"/>
    <w:rsid w:val="002C2BDA"/>
    <w:rsid w:val="002C2EAE"/>
    <w:rsid w:val="002C5066"/>
    <w:rsid w:val="002C7A2B"/>
    <w:rsid w:val="002D2E44"/>
    <w:rsid w:val="002D3457"/>
    <w:rsid w:val="002D627D"/>
    <w:rsid w:val="002D790D"/>
    <w:rsid w:val="002E0B6D"/>
    <w:rsid w:val="002E0E45"/>
    <w:rsid w:val="002E3353"/>
    <w:rsid w:val="002E555F"/>
    <w:rsid w:val="002E5817"/>
    <w:rsid w:val="002F07D4"/>
    <w:rsid w:val="002F1225"/>
    <w:rsid w:val="002F137D"/>
    <w:rsid w:val="002F1E79"/>
    <w:rsid w:val="002F2123"/>
    <w:rsid w:val="002F3110"/>
    <w:rsid w:val="002F3F4B"/>
    <w:rsid w:val="002F4112"/>
    <w:rsid w:val="00310084"/>
    <w:rsid w:val="003113AB"/>
    <w:rsid w:val="003118CE"/>
    <w:rsid w:val="00312406"/>
    <w:rsid w:val="00312551"/>
    <w:rsid w:val="00312EAF"/>
    <w:rsid w:val="0031306A"/>
    <w:rsid w:val="00320AC1"/>
    <w:rsid w:val="00321B6A"/>
    <w:rsid w:val="00325E7A"/>
    <w:rsid w:val="0032627E"/>
    <w:rsid w:val="0032765C"/>
    <w:rsid w:val="003306D9"/>
    <w:rsid w:val="00330941"/>
    <w:rsid w:val="00330EC2"/>
    <w:rsid w:val="00331343"/>
    <w:rsid w:val="00333FE5"/>
    <w:rsid w:val="00336684"/>
    <w:rsid w:val="0033758E"/>
    <w:rsid w:val="00341A70"/>
    <w:rsid w:val="003439F1"/>
    <w:rsid w:val="00343DC7"/>
    <w:rsid w:val="003460FB"/>
    <w:rsid w:val="00346D1C"/>
    <w:rsid w:val="0034778D"/>
    <w:rsid w:val="00347C47"/>
    <w:rsid w:val="00350F48"/>
    <w:rsid w:val="0036711E"/>
    <w:rsid w:val="00375A7A"/>
    <w:rsid w:val="00375B6F"/>
    <w:rsid w:val="00377A9C"/>
    <w:rsid w:val="0038029B"/>
    <w:rsid w:val="003806EC"/>
    <w:rsid w:val="00381B55"/>
    <w:rsid w:val="00384C9B"/>
    <w:rsid w:val="003858FA"/>
    <w:rsid w:val="00387744"/>
    <w:rsid w:val="00392866"/>
    <w:rsid w:val="003929AD"/>
    <w:rsid w:val="003951DE"/>
    <w:rsid w:val="003A239F"/>
    <w:rsid w:val="003A2BDA"/>
    <w:rsid w:val="003A3E94"/>
    <w:rsid w:val="003A7076"/>
    <w:rsid w:val="003A7D5F"/>
    <w:rsid w:val="003B20E3"/>
    <w:rsid w:val="003B475A"/>
    <w:rsid w:val="003B4E78"/>
    <w:rsid w:val="003B66DD"/>
    <w:rsid w:val="003B72C7"/>
    <w:rsid w:val="003C23B6"/>
    <w:rsid w:val="003C45DC"/>
    <w:rsid w:val="003C5A5D"/>
    <w:rsid w:val="003D582F"/>
    <w:rsid w:val="003D66F3"/>
    <w:rsid w:val="003E1B18"/>
    <w:rsid w:val="003E1B9C"/>
    <w:rsid w:val="003E3AC3"/>
    <w:rsid w:val="003E54C3"/>
    <w:rsid w:val="003E73C7"/>
    <w:rsid w:val="003F0185"/>
    <w:rsid w:val="003F05AE"/>
    <w:rsid w:val="003F1071"/>
    <w:rsid w:val="003F6B91"/>
    <w:rsid w:val="00400369"/>
    <w:rsid w:val="00402DE4"/>
    <w:rsid w:val="0040332D"/>
    <w:rsid w:val="004041CE"/>
    <w:rsid w:val="004045F3"/>
    <w:rsid w:val="004057CD"/>
    <w:rsid w:val="00406491"/>
    <w:rsid w:val="00407707"/>
    <w:rsid w:val="00412192"/>
    <w:rsid w:val="004121FA"/>
    <w:rsid w:val="00415ADA"/>
    <w:rsid w:val="00416CBD"/>
    <w:rsid w:val="00417C14"/>
    <w:rsid w:val="00423E06"/>
    <w:rsid w:val="00424C73"/>
    <w:rsid w:val="00433748"/>
    <w:rsid w:val="00435099"/>
    <w:rsid w:val="004363B4"/>
    <w:rsid w:val="0043706A"/>
    <w:rsid w:val="004423BC"/>
    <w:rsid w:val="00443E80"/>
    <w:rsid w:val="00444AFF"/>
    <w:rsid w:val="00447550"/>
    <w:rsid w:val="004479B6"/>
    <w:rsid w:val="00453D2E"/>
    <w:rsid w:val="00456008"/>
    <w:rsid w:val="0045741D"/>
    <w:rsid w:val="004623EE"/>
    <w:rsid w:val="004649E6"/>
    <w:rsid w:val="00464B16"/>
    <w:rsid w:val="004653C9"/>
    <w:rsid w:val="0046605C"/>
    <w:rsid w:val="0047023F"/>
    <w:rsid w:val="00474990"/>
    <w:rsid w:val="00476360"/>
    <w:rsid w:val="00477592"/>
    <w:rsid w:val="00482406"/>
    <w:rsid w:val="00491083"/>
    <w:rsid w:val="00492191"/>
    <w:rsid w:val="004977AF"/>
    <w:rsid w:val="004A01F1"/>
    <w:rsid w:val="004A350A"/>
    <w:rsid w:val="004A39C2"/>
    <w:rsid w:val="004A4039"/>
    <w:rsid w:val="004A70A5"/>
    <w:rsid w:val="004B26C8"/>
    <w:rsid w:val="004B3DA1"/>
    <w:rsid w:val="004B5DEB"/>
    <w:rsid w:val="004B5E31"/>
    <w:rsid w:val="004B6544"/>
    <w:rsid w:val="004D4F7C"/>
    <w:rsid w:val="004D6266"/>
    <w:rsid w:val="004D643B"/>
    <w:rsid w:val="004D7311"/>
    <w:rsid w:val="004E0108"/>
    <w:rsid w:val="004E0B0D"/>
    <w:rsid w:val="004E2FC3"/>
    <w:rsid w:val="004E3833"/>
    <w:rsid w:val="004E3B46"/>
    <w:rsid w:val="004E524C"/>
    <w:rsid w:val="004E5EA1"/>
    <w:rsid w:val="004E7F2A"/>
    <w:rsid w:val="004F2061"/>
    <w:rsid w:val="004F34EF"/>
    <w:rsid w:val="004F5E3E"/>
    <w:rsid w:val="00501653"/>
    <w:rsid w:val="00503E05"/>
    <w:rsid w:val="005058B6"/>
    <w:rsid w:val="005078CB"/>
    <w:rsid w:val="0051057C"/>
    <w:rsid w:val="00510627"/>
    <w:rsid w:val="00510A61"/>
    <w:rsid w:val="00511B7E"/>
    <w:rsid w:val="0051539C"/>
    <w:rsid w:val="00515FA9"/>
    <w:rsid w:val="0052012D"/>
    <w:rsid w:val="005230E4"/>
    <w:rsid w:val="00524C24"/>
    <w:rsid w:val="00526417"/>
    <w:rsid w:val="00526D8D"/>
    <w:rsid w:val="00527EE0"/>
    <w:rsid w:val="005304D9"/>
    <w:rsid w:val="00530E39"/>
    <w:rsid w:val="00532770"/>
    <w:rsid w:val="0053292C"/>
    <w:rsid w:val="00536035"/>
    <w:rsid w:val="0053792C"/>
    <w:rsid w:val="0054387B"/>
    <w:rsid w:val="00543997"/>
    <w:rsid w:val="005455F5"/>
    <w:rsid w:val="00546621"/>
    <w:rsid w:val="00546700"/>
    <w:rsid w:val="00547808"/>
    <w:rsid w:val="0055252F"/>
    <w:rsid w:val="005534B5"/>
    <w:rsid w:val="005547B4"/>
    <w:rsid w:val="00556D43"/>
    <w:rsid w:val="0055737E"/>
    <w:rsid w:val="00557390"/>
    <w:rsid w:val="0055769E"/>
    <w:rsid w:val="00560522"/>
    <w:rsid w:val="005617BF"/>
    <w:rsid w:val="00561AB9"/>
    <w:rsid w:val="00562D26"/>
    <w:rsid w:val="005634E4"/>
    <w:rsid w:val="00565BCE"/>
    <w:rsid w:val="00565D70"/>
    <w:rsid w:val="005674B1"/>
    <w:rsid w:val="00572CB2"/>
    <w:rsid w:val="005740DA"/>
    <w:rsid w:val="005741A0"/>
    <w:rsid w:val="0057514F"/>
    <w:rsid w:val="005768A9"/>
    <w:rsid w:val="00576DDB"/>
    <w:rsid w:val="00580AB1"/>
    <w:rsid w:val="00581502"/>
    <w:rsid w:val="00581EE9"/>
    <w:rsid w:val="005824D6"/>
    <w:rsid w:val="00585775"/>
    <w:rsid w:val="00586C43"/>
    <w:rsid w:val="005874B6"/>
    <w:rsid w:val="005901DB"/>
    <w:rsid w:val="00590498"/>
    <w:rsid w:val="00594006"/>
    <w:rsid w:val="005946AE"/>
    <w:rsid w:val="00595963"/>
    <w:rsid w:val="005961FE"/>
    <w:rsid w:val="00596C94"/>
    <w:rsid w:val="00596E2A"/>
    <w:rsid w:val="005A037A"/>
    <w:rsid w:val="005A1B0E"/>
    <w:rsid w:val="005A38D6"/>
    <w:rsid w:val="005B25FB"/>
    <w:rsid w:val="005B5CBD"/>
    <w:rsid w:val="005B698D"/>
    <w:rsid w:val="005C04BD"/>
    <w:rsid w:val="005C11F9"/>
    <w:rsid w:val="005C2A62"/>
    <w:rsid w:val="005C3ED1"/>
    <w:rsid w:val="005C40DA"/>
    <w:rsid w:val="005C5D7E"/>
    <w:rsid w:val="005D6150"/>
    <w:rsid w:val="005D65C4"/>
    <w:rsid w:val="005E0327"/>
    <w:rsid w:val="005E16FA"/>
    <w:rsid w:val="005E3DBC"/>
    <w:rsid w:val="005E4809"/>
    <w:rsid w:val="005E5186"/>
    <w:rsid w:val="005E56E6"/>
    <w:rsid w:val="005E70F4"/>
    <w:rsid w:val="005F0A10"/>
    <w:rsid w:val="005F1F92"/>
    <w:rsid w:val="005F226E"/>
    <w:rsid w:val="005F25D5"/>
    <w:rsid w:val="005F2A98"/>
    <w:rsid w:val="005F45C9"/>
    <w:rsid w:val="00602B41"/>
    <w:rsid w:val="00602D63"/>
    <w:rsid w:val="00606148"/>
    <w:rsid w:val="0060661D"/>
    <w:rsid w:val="006073E7"/>
    <w:rsid w:val="00611E7A"/>
    <w:rsid w:val="00616543"/>
    <w:rsid w:val="00617E61"/>
    <w:rsid w:val="006210EB"/>
    <w:rsid w:val="00625154"/>
    <w:rsid w:val="00625AD7"/>
    <w:rsid w:val="006260FE"/>
    <w:rsid w:val="00626291"/>
    <w:rsid w:val="00626C51"/>
    <w:rsid w:val="00627E8A"/>
    <w:rsid w:val="00627F28"/>
    <w:rsid w:val="006323A8"/>
    <w:rsid w:val="006338D7"/>
    <w:rsid w:val="00633D61"/>
    <w:rsid w:val="00635032"/>
    <w:rsid w:val="00635E6B"/>
    <w:rsid w:val="00637082"/>
    <w:rsid w:val="00642176"/>
    <w:rsid w:val="00642B3F"/>
    <w:rsid w:val="00643364"/>
    <w:rsid w:val="006435EB"/>
    <w:rsid w:val="006437C7"/>
    <w:rsid w:val="00643DAE"/>
    <w:rsid w:val="00643F48"/>
    <w:rsid w:val="00644D1B"/>
    <w:rsid w:val="00651C3A"/>
    <w:rsid w:val="00656BD4"/>
    <w:rsid w:val="00656FD6"/>
    <w:rsid w:val="006571D7"/>
    <w:rsid w:val="00663E81"/>
    <w:rsid w:val="00663F4B"/>
    <w:rsid w:val="006653B5"/>
    <w:rsid w:val="006665BC"/>
    <w:rsid w:val="0066708C"/>
    <w:rsid w:val="00667BB6"/>
    <w:rsid w:val="006720B0"/>
    <w:rsid w:val="00672A57"/>
    <w:rsid w:val="00672AB2"/>
    <w:rsid w:val="00672DD3"/>
    <w:rsid w:val="006738FF"/>
    <w:rsid w:val="00673D53"/>
    <w:rsid w:val="00674935"/>
    <w:rsid w:val="00674983"/>
    <w:rsid w:val="00675993"/>
    <w:rsid w:val="00675A68"/>
    <w:rsid w:val="0068307B"/>
    <w:rsid w:val="00683BA2"/>
    <w:rsid w:val="00691259"/>
    <w:rsid w:val="0069147C"/>
    <w:rsid w:val="00691FEA"/>
    <w:rsid w:val="00694742"/>
    <w:rsid w:val="006966C7"/>
    <w:rsid w:val="006A050D"/>
    <w:rsid w:val="006A1C49"/>
    <w:rsid w:val="006A2085"/>
    <w:rsid w:val="006A3723"/>
    <w:rsid w:val="006A3F6E"/>
    <w:rsid w:val="006A441B"/>
    <w:rsid w:val="006A6DE0"/>
    <w:rsid w:val="006A758F"/>
    <w:rsid w:val="006B208F"/>
    <w:rsid w:val="006B49C5"/>
    <w:rsid w:val="006C0245"/>
    <w:rsid w:val="006C1062"/>
    <w:rsid w:val="006C4A0B"/>
    <w:rsid w:val="006D1051"/>
    <w:rsid w:val="006D2A72"/>
    <w:rsid w:val="006D2B45"/>
    <w:rsid w:val="006D2CCB"/>
    <w:rsid w:val="006D3907"/>
    <w:rsid w:val="006D460F"/>
    <w:rsid w:val="006D52D1"/>
    <w:rsid w:val="006D613C"/>
    <w:rsid w:val="006D7025"/>
    <w:rsid w:val="006E1B78"/>
    <w:rsid w:val="006E33C6"/>
    <w:rsid w:val="006E421D"/>
    <w:rsid w:val="006F31FA"/>
    <w:rsid w:val="006F4210"/>
    <w:rsid w:val="006F421F"/>
    <w:rsid w:val="006F5837"/>
    <w:rsid w:val="006F7C67"/>
    <w:rsid w:val="007019ED"/>
    <w:rsid w:val="00702862"/>
    <w:rsid w:val="00702B71"/>
    <w:rsid w:val="007031A0"/>
    <w:rsid w:val="00710290"/>
    <w:rsid w:val="00710AC3"/>
    <w:rsid w:val="00713A1F"/>
    <w:rsid w:val="00716547"/>
    <w:rsid w:val="00716C0C"/>
    <w:rsid w:val="00716DE1"/>
    <w:rsid w:val="00717BA1"/>
    <w:rsid w:val="00720BF3"/>
    <w:rsid w:val="0072147E"/>
    <w:rsid w:val="00722F11"/>
    <w:rsid w:val="00723275"/>
    <w:rsid w:val="007262CB"/>
    <w:rsid w:val="007263E1"/>
    <w:rsid w:val="00727280"/>
    <w:rsid w:val="00727670"/>
    <w:rsid w:val="00731A6B"/>
    <w:rsid w:val="00734DE1"/>
    <w:rsid w:val="0073521E"/>
    <w:rsid w:val="007359EE"/>
    <w:rsid w:val="00742570"/>
    <w:rsid w:val="007429AE"/>
    <w:rsid w:val="00743246"/>
    <w:rsid w:val="00746178"/>
    <w:rsid w:val="0074658C"/>
    <w:rsid w:val="007473FF"/>
    <w:rsid w:val="00750D55"/>
    <w:rsid w:val="00751ED8"/>
    <w:rsid w:val="007551E9"/>
    <w:rsid w:val="00755F91"/>
    <w:rsid w:val="00757153"/>
    <w:rsid w:val="00761E69"/>
    <w:rsid w:val="0076243C"/>
    <w:rsid w:val="00765BEE"/>
    <w:rsid w:val="00766B1B"/>
    <w:rsid w:val="007702FD"/>
    <w:rsid w:val="0077314A"/>
    <w:rsid w:val="0077547D"/>
    <w:rsid w:val="00775BA8"/>
    <w:rsid w:val="007764B3"/>
    <w:rsid w:val="007779DB"/>
    <w:rsid w:val="00780778"/>
    <w:rsid w:val="007808F8"/>
    <w:rsid w:val="0078188E"/>
    <w:rsid w:val="00785FFC"/>
    <w:rsid w:val="00787C63"/>
    <w:rsid w:val="00790CD0"/>
    <w:rsid w:val="00791490"/>
    <w:rsid w:val="007928AA"/>
    <w:rsid w:val="00792CA5"/>
    <w:rsid w:val="007944DC"/>
    <w:rsid w:val="00794F6F"/>
    <w:rsid w:val="0079570D"/>
    <w:rsid w:val="007A0C77"/>
    <w:rsid w:val="007A0D9E"/>
    <w:rsid w:val="007A14BB"/>
    <w:rsid w:val="007A277D"/>
    <w:rsid w:val="007A2D0B"/>
    <w:rsid w:val="007A7880"/>
    <w:rsid w:val="007B0476"/>
    <w:rsid w:val="007B15A0"/>
    <w:rsid w:val="007B36FD"/>
    <w:rsid w:val="007B7671"/>
    <w:rsid w:val="007C59B3"/>
    <w:rsid w:val="007C5C22"/>
    <w:rsid w:val="007C795C"/>
    <w:rsid w:val="007D04BB"/>
    <w:rsid w:val="007D226A"/>
    <w:rsid w:val="007D2975"/>
    <w:rsid w:val="007D2BA0"/>
    <w:rsid w:val="007D5843"/>
    <w:rsid w:val="007D741F"/>
    <w:rsid w:val="007E1622"/>
    <w:rsid w:val="007E3991"/>
    <w:rsid w:val="007E4A9E"/>
    <w:rsid w:val="007E5ACB"/>
    <w:rsid w:val="007E7124"/>
    <w:rsid w:val="007E7E87"/>
    <w:rsid w:val="007F03FF"/>
    <w:rsid w:val="007F0437"/>
    <w:rsid w:val="007F49E3"/>
    <w:rsid w:val="00800557"/>
    <w:rsid w:val="008015C8"/>
    <w:rsid w:val="00803854"/>
    <w:rsid w:val="008057FE"/>
    <w:rsid w:val="00807007"/>
    <w:rsid w:val="008076B6"/>
    <w:rsid w:val="0080787A"/>
    <w:rsid w:val="00810E86"/>
    <w:rsid w:val="008135B8"/>
    <w:rsid w:val="008148B7"/>
    <w:rsid w:val="00816477"/>
    <w:rsid w:val="008179D5"/>
    <w:rsid w:val="008223F3"/>
    <w:rsid w:val="008229FE"/>
    <w:rsid w:val="00822ABA"/>
    <w:rsid w:val="00824768"/>
    <w:rsid w:val="008251D7"/>
    <w:rsid w:val="008305A4"/>
    <w:rsid w:val="00830C16"/>
    <w:rsid w:val="00831A2C"/>
    <w:rsid w:val="00832CC4"/>
    <w:rsid w:val="008332F2"/>
    <w:rsid w:val="00833B1C"/>
    <w:rsid w:val="00833D41"/>
    <w:rsid w:val="0083484D"/>
    <w:rsid w:val="00835955"/>
    <w:rsid w:val="008374AB"/>
    <w:rsid w:val="00846C9C"/>
    <w:rsid w:val="00850D47"/>
    <w:rsid w:val="008526D5"/>
    <w:rsid w:val="00854427"/>
    <w:rsid w:val="008577B3"/>
    <w:rsid w:val="0086592A"/>
    <w:rsid w:val="00870409"/>
    <w:rsid w:val="008715F2"/>
    <w:rsid w:val="008716AA"/>
    <w:rsid w:val="00873986"/>
    <w:rsid w:val="00873B1E"/>
    <w:rsid w:val="00875342"/>
    <w:rsid w:val="00877810"/>
    <w:rsid w:val="008812D4"/>
    <w:rsid w:val="008826E5"/>
    <w:rsid w:val="00883784"/>
    <w:rsid w:val="0088382D"/>
    <w:rsid w:val="00883E7E"/>
    <w:rsid w:val="0089057C"/>
    <w:rsid w:val="0089077C"/>
    <w:rsid w:val="00891FE4"/>
    <w:rsid w:val="0089749D"/>
    <w:rsid w:val="008A0152"/>
    <w:rsid w:val="008A1DAE"/>
    <w:rsid w:val="008A4A9D"/>
    <w:rsid w:val="008A69C6"/>
    <w:rsid w:val="008A7A93"/>
    <w:rsid w:val="008B0E9D"/>
    <w:rsid w:val="008B14ED"/>
    <w:rsid w:val="008B3195"/>
    <w:rsid w:val="008B40FD"/>
    <w:rsid w:val="008B474D"/>
    <w:rsid w:val="008B6D41"/>
    <w:rsid w:val="008C0063"/>
    <w:rsid w:val="008C4C70"/>
    <w:rsid w:val="008C4E4B"/>
    <w:rsid w:val="008C62F4"/>
    <w:rsid w:val="008D0DFE"/>
    <w:rsid w:val="008D61B7"/>
    <w:rsid w:val="008D700E"/>
    <w:rsid w:val="008E1D13"/>
    <w:rsid w:val="008E3491"/>
    <w:rsid w:val="008E63F8"/>
    <w:rsid w:val="008E6902"/>
    <w:rsid w:val="008E7D35"/>
    <w:rsid w:val="008F0751"/>
    <w:rsid w:val="008F13CF"/>
    <w:rsid w:val="008F2FFF"/>
    <w:rsid w:val="008F4D1D"/>
    <w:rsid w:val="008F6F10"/>
    <w:rsid w:val="00900E97"/>
    <w:rsid w:val="009041BC"/>
    <w:rsid w:val="0090613A"/>
    <w:rsid w:val="00906329"/>
    <w:rsid w:val="00906D9B"/>
    <w:rsid w:val="00912D80"/>
    <w:rsid w:val="00922358"/>
    <w:rsid w:val="0092489F"/>
    <w:rsid w:val="00925D8A"/>
    <w:rsid w:val="009326C3"/>
    <w:rsid w:val="009363E8"/>
    <w:rsid w:val="00936E7A"/>
    <w:rsid w:val="0094063E"/>
    <w:rsid w:val="00940F33"/>
    <w:rsid w:val="009413F9"/>
    <w:rsid w:val="00941886"/>
    <w:rsid w:val="0094374D"/>
    <w:rsid w:val="0095209B"/>
    <w:rsid w:val="00952BB7"/>
    <w:rsid w:val="0095602C"/>
    <w:rsid w:val="009608F5"/>
    <w:rsid w:val="00960B07"/>
    <w:rsid w:val="009653C8"/>
    <w:rsid w:val="009659E5"/>
    <w:rsid w:val="00965CCC"/>
    <w:rsid w:val="00967CE4"/>
    <w:rsid w:val="009753F0"/>
    <w:rsid w:val="00976216"/>
    <w:rsid w:val="00976F72"/>
    <w:rsid w:val="0098009E"/>
    <w:rsid w:val="00981695"/>
    <w:rsid w:val="00982D3B"/>
    <w:rsid w:val="009839B3"/>
    <w:rsid w:val="00984C75"/>
    <w:rsid w:val="00985105"/>
    <w:rsid w:val="00986E4A"/>
    <w:rsid w:val="00992171"/>
    <w:rsid w:val="00992CBC"/>
    <w:rsid w:val="009A0578"/>
    <w:rsid w:val="009A08E6"/>
    <w:rsid w:val="009A1502"/>
    <w:rsid w:val="009A3EC7"/>
    <w:rsid w:val="009A464C"/>
    <w:rsid w:val="009A4E9B"/>
    <w:rsid w:val="009B3980"/>
    <w:rsid w:val="009B5536"/>
    <w:rsid w:val="009C03FE"/>
    <w:rsid w:val="009C251D"/>
    <w:rsid w:val="009C4B28"/>
    <w:rsid w:val="009D3236"/>
    <w:rsid w:val="009D5321"/>
    <w:rsid w:val="009D7D2D"/>
    <w:rsid w:val="009E06A3"/>
    <w:rsid w:val="009E0CF4"/>
    <w:rsid w:val="009E55C9"/>
    <w:rsid w:val="009E561E"/>
    <w:rsid w:val="009E5C12"/>
    <w:rsid w:val="009E6ACF"/>
    <w:rsid w:val="009E76A9"/>
    <w:rsid w:val="009F027C"/>
    <w:rsid w:val="009F164F"/>
    <w:rsid w:val="009F35F1"/>
    <w:rsid w:val="009F4A5B"/>
    <w:rsid w:val="009F62AA"/>
    <w:rsid w:val="009F62E5"/>
    <w:rsid w:val="00A01305"/>
    <w:rsid w:val="00A024F2"/>
    <w:rsid w:val="00A0308A"/>
    <w:rsid w:val="00A073D9"/>
    <w:rsid w:val="00A07B96"/>
    <w:rsid w:val="00A10793"/>
    <w:rsid w:val="00A1260C"/>
    <w:rsid w:val="00A139DC"/>
    <w:rsid w:val="00A15AD7"/>
    <w:rsid w:val="00A16C12"/>
    <w:rsid w:val="00A20486"/>
    <w:rsid w:val="00A22D33"/>
    <w:rsid w:val="00A237E9"/>
    <w:rsid w:val="00A23882"/>
    <w:rsid w:val="00A248C8"/>
    <w:rsid w:val="00A25AE6"/>
    <w:rsid w:val="00A27DA0"/>
    <w:rsid w:val="00A30611"/>
    <w:rsid w:val="00A30E32"/>
    <w:rsid w:val="00A32846"/>
    <w:rsid w:val="00A34050"/>
    <w:rsid w:val="00A347C6"/>
    <w:rsid w:val="00A34871"/>
    <w:rsid w:val="00A363A3"/>
    <w:rsid w:val="00A36558"/>
    <w:rsid w:val="00A37E77"/>
    <w:rsid w:val="00A411E3"/>
    <w:rsid w:val="00A42DED"/>
    <w:rsid w:val="00A4420C"/>
    <w:rsid w:val="00A44536"/>
    <w:rsid w:val="00A45F76"/>
    <w:rsid w:val="00A50B64"/>
    <w:rsid w:val="00A53131"/>
    <w:rsid w:val="00A53959"/>
    <w:rsid w:val="00A554D0"/>
    <w:rsid w:val="00A56942"/>
    <w:rsid w:val="00A573F4"/>
    <w:rsid w:val="00A61554"/>
    <w:rsid w:val="00A6408C"/>
    <w:rsid w:val="00A654E4"/>
    <w:rsid w:val="00A65E76"/>
    <w:rsid w:val="00A67D7F"/>
    <w:rsid w:val="00A73CE7"/>
    <w:rsid w:val="00A74E00"/>
    <w:rsid w:val="00A769B5"/>
    <w:rsid w:val="00A76C43"/>
    <w:rsid w:val="00A77FE8"/>
    <w:rsid w:val="00A827B6"/>
    <w:rsid w:val="00A83576"/>
    <w:rsid w:val="00A871AF"/>
    <w:rsid w:val="00A907D1"/>
    <w:rsid w:val="00A9082A"/>
    <w:rsid w:val="00A9097E"/>
    <w:rsid w:val="00A949C0"/>
    <w:rsid w:val="00A967D5"/>
    <w:rsid w:val="00AA09F2"/>
    <w:rsid w:val="00AA1292"/>
    <w:rsid w:val="00AA1DDC"/>
    <w:rsid w:val="00AA211F"/>
    <w:rsid w:val="00AA30CF"/>
    <w:rsid w:val="00AA31E4"/>
    <w:rsid w:val="00AA4D91"/>
    <w:rsid w:val="00AA668A"/>
    <w:rsid w:val="00AB2180"/>
    <w:rsid w:val="00AB228A"/>
    <w:rsid w:val="00AB52CE"/>
    <w:rsid w:val="00AC012A"/>
    <w:rsid w:val="00AC07DD"/>
    <w:rsid w:val="00AC1052"/>
    <w:rsid w:val="00AC3125"/>
    <w:rsid w:val="00AC6CBB"/>
    <w:rsid w:val="00AC7B09"/>
    <w:rsid w:val="00AD03BE"/>
    <w:rsid w:val="00AD06A6"/>
    <w:rsid w:val="00AD112D"/>
    <w:rsid w:val="00AD4F9D"/>
    <w:rsid w:val="00AE074F"/>
    <w:rsid w:val="00AE07AA"/>
    <w:rsid w:val="00AE3AAD"/>
    <w:rsid w:val="00AE7A49"/>
    <w:rsid w:val="00AF01ED"/>
    <w:rsid w:val="00AF0385"/>
    <w:rsid w:val="00AF3256"/>
    <w:rsid w:val="00AF5C00"/>
    <w:rsid w:val="00AF5E89"/>
    <w:rsid w:val="00AF6414"/>
    <w:rsid w:val="00AF6577"/>
    <w:rsid w:val="00B02610"/>
    <w:rsid w:val="00B03DC5"/>
    <w:rsid w:val="00B0565A"/>
    <w:rsid w:val="00B05721"/>
    <w:rsid w:val="00B06C26"/>
    <w:rsid w:val="00B1262A"/>
    <w:rsid w:val="00B14730"/>
    <w:rsid w:val="00B15C4C"/>
    <w:rsid w:val="00B1799C"/>
    <w:rsid w:val="00B17E51"/>
    <w:rsid w:val="00B206A6"/>
    <w:rsid w:val="00B20ECB"/>
    <w:rsid w:val="00B21EF3"/>
    <w:rsid w:val="00B30135"/>
    <w:rsid w:val="00B315A3"/>
    <w:rsid w:val="00B33382"/>
    <w:rsid w:val="00B355E0"/>
    <w:rsid w:val="00B35670"/>
    <w:rsid w:val="00B3647D"/>
    <w:rsid w:val="00B37E0A"/>
    <w:rsid w:val="00B41EA7"/>
    <w:rsid w:val="00B42F18"/>
    <w:rsid w:val="00B44079"/>
    <w:rsid w:val="00B44ACA"/>
    <w:rsid w:val="00B51C4E"/>
    <w:rsid w:val="00B52121"/>
    <w:rsid w:val="00B52E50"/>
    <w:rsid w:val="00B5777F"/>
    <w:rsid w:val="00B60F7A"/>
    <w:rsid w:val="00B62F08"/>
    <w:rsid w:val="00B70B40"/>
    <w:rsid w:val="00B70F93"/>
    <w:rsid w:val="00B76304"/>
    <w:rsid w:val="00B7632D"/>
    <w:rsid w:val="00B767C0"/>
    <w:rsid w:val="00B7711B"/>
    <w:rsid w:val="00B80DD5"/>
    <w:rsid w:val="00B8147A"/>
    <w:rsid w:val="00B8779C"/>
    <w:rsid w:val="00B906BD"/>
    <w:rsid w:val="00B92E4A"/>
    <w:rsid w:val="00B9332E"/>
    <w:rsid w:val="00B96001"/>
    <w:rsid w:val="00BA0AAD"/>
    <w:rsid w:val="00BA3547"/>
    <w:rsid w:val="00BB2E96"/>
    <w:rsid w:val="00BB3E1F"/>
    <w:rsid w:val="00BB6DE8"/>
    <w:rsid w:val="00BC0A3C"/>
    <w:rsid w:val="00BC2B72"/>
    <w:rsid w:val="00BC6C04"/>
    <w:rsid w:val="00BC6D8B"/>
    <w:rsid w:val="00BD2F29"/>
    <w:rsid w:val="00BD3D43"/>
    <w:rsid w:val="00BD7C0B"/>
    <w:rsid w:val="00BD7E77"/>
    <w:rsid w:val="00BE0E7E"/>
    <w:rsid w:val="00BE2D81"/>
    <w:rsid w:val="00BE2DB2"/>
    <w:rsid w:val="00BE3663"/>
    <w:rsid w:val="00BE6342"/>
    <w:rsid w:val="00BF0FFB"/>
    <w:rsid w:val="00BF1A80"/>
    <w:rsid w:val="00BF345B"/>
    <w:rsid w:val="00BF4EC2"/>
    <w:rsid w:val="00BF5045"/>
    <w:rsid w:val="00BF6275"/>
    <w:rsid w:val="00BF639B"/>
    <w:rsid w:val="00C0063E"/>
    <w:rsid w:val="00C0355D"/>
    <w:rsid w:val="00C03DC6"/>
    <w:rsid w:val="00C073F7"/>
    <w:rsid w:val="00C13585"/>
    <w:rsid w:val="00C14C6A"/>
    <w:rsid w:val="00C162FC"/>
    <w:rsid w:val="00C24CCF"/>
    <w:rsid w:val="00C24DD2"/>
    <w:rsid w:val="00C27644"/>
    <w:rsid w:val="00C30B47"/>
    <w:rsid w:val="00C31C5D"/>
    <w:rsid w:val="00C32B03"/>
    <w:rsid w:val="00C3305C"/>
    <w:rsid w:val="00C3326C"/>
    <w:rsid w:val="00C341FD"/>
    <w:rsid w:val="00C354D0"/>
    <w:rsid w:val="00C37A73"/>
    <w:rsid w:val="00C4197E"/>
    <w:rsid w:val="00C44D5A"/>
    <w:rsid w:val="00C45D33"/>
    <w:rsid w:val="00C472A0"/>
    <w:rsid w:val="00C50D32"/>
    <w:rsid w:val="00C50EE8"/>
    <w:rsid w:val="00C52082"/>
    <w:rsid w:val="00C52873"/>
    <w:rsid w:val="00C54DAB"/>
    <w:rsid w:val="00C563A0"/>
    <w:rsid w:val="00C56F98"/>
    <w:rsid w:val="00C5743D"/>
    <w:rsid w:val="00C577AA"/>
    <w:rsid w:val="00C61B04"/>
    <w:rsid w:val="00C632DE"/>
    <w:rsid w:val="00C64B07"/>
    <w:rsid w:val="00C6773D"/>
    <w:rsid w:val="00C67C76"/>
    <w:rsid w:val="00C70810"/>
    <w:rsid w:val="00C73048"/>
    <w:rsid w:val="00C734C3"/>
    <w:rsid w:val="00C766C1"/>
    <w:rsid w:val="00C76E57"/>
    <w:rsid w:val="00C773B3"/>
    <w:rsid w:val="00C822C8"/>
    <w:rsid w:val="00C84C0C"/>
    <w:rsid w:val="00C85BA3"/>
    <w:rsid w:val="00C85C8C"/>
    <w:rsid w:val="00C86F51"/>
    <w:rsid w:val="00C879A7"/>
    <w:rsid w:val="00C927EE"/>
    <w:rsid w:val="00C92893"/>
    <w:rsid w:val="00C942FE"/>
    <w:rsid w:val="00C943B3"/>
    <w:rsid w:val="00CA0712"/>
    <w:rsid w:val="00CA2D72"/>
    <w:rsid w:val="00CA3E3B"/>
    <w:rsid w:val="00CA677E"/>
    <w:rsid w:val="00CA7A20"/>
    <w:rsid w:val="00CA7C03"/>
    <w:rsid w:val="00CB57F0"/>
    <w:rsid w:val="00CB647E"/>
    <w:rsid w:val="00CB707F"/>
    <w:rsid w:val="00CB70C4"/>
    <w:rsid w:val="00CC0E88"/>
    <w:rsid w:val="00CC1284"/>
    <w:rsid w:val="00CC7607"/>
    <w:rsid w:val="00CD0FE3"/>
    <w:rsid w:val="00CD1AE9"/>
    <w:rsid w:val="00CD1E4D"/>
    <w:rsid w:val="00CD1E57"/>
    <w:rsid w:val="00CD2182"/>
    <w:rsid w:val="00CD3241"/>
    <w:rsid w:val="00CD57FD"/>
    <w:rsid w:val="00CD5B93"/>
    <w:rsid w:val="00CD5BEE"/>
    <w:rsid w:val="00CD723C"/>
    <w:rsid w:val="00CE0403"/>
    <w:rsid w:val="00CE14B1"/>
    <w:rsid w:val="00CE26A1"/>
    <w:rsid w:val="00CE2756"/>
    <w:rsid w:val="00CE40E2"/>
    <w:rsid w:val="00CE566A"/>
    <w:rsid w:val="00CF00F6"/>
    <w:rsid w:val="00CF15EE"/>
    <w:rsid w:val="00CF3141"/>
    <w:rsid w:val="00CF32A6"/>
    <w:rsid w:val="00CF3455"/>
    <w:rsid w:val="00CF3A59"/>
    <w:rsid w:val="00CF76B0"/>
    <w:rsid w:val="00D01E9C"/>
    <w:rsid w:val="00D103BD"/>
    <w:rsid w:val="00D103DE"/>
    <w:rsid w:val="00D12268"/>
    <w:rsid w:val="00D12C20"/>
    <w:rsid w:val="00D14432"/>
    <w:rsid w:val="00D14DEF"/>
    <w:rsid w:val="00D1725A"/>
    <w:rsid w:val="00D214F5"/>
    <w:rsid w:val="00D26141"/>
    <w:rsid w:val="00D26205"/>
    <w:rsid w:val="00D30DAE"/>
    <w:rsid w:val="00D33A87"/>
    <w:rsid w:val="00D34E30"/>
    <w:rsid w:val="00D34EE2"/>
    <w:rsid w:val="00D35B8D"/>
    <w:rsid w:val="00D36FC0"/>
    <w:rsid w:val="00D41962"/>
    <w:rsid w:val="00D42109"/>
    <w:rsid w:val="00D43180"/>
    <w:rsid w:val="00D45151"/>
    <w:rsid w:val="00D47C6D"/>
    <w:rsid w:val="00D5427C"/>
    <w:rsid w:val="00D55970"/>
    <w:rsid w:val="00D55F01"/>
    <w:rsid w:val="00D562DC"/>
    <w:rsid w:val="00D6021D"/>
    <w:rsid w:val="00D61001"/>
    <w:rsid w:val="00D6416B"/>
    <w:rsid w:val="00D6478F"/>
    <w:rsid w:val="00D65862"/>
    <w:rsid w:val="00D75B8A"/>
    <w:rsid w:val="00D7787F"/>
    <w:rsid w:val="00D82BEE"/>
    <w:rsid w:val="00D84022"/>
    <w:rsid w:val="00D87113"/>
    <w:rsid w:val="00D90898"/>
    <w:rsid w:val="00D91C80"/>
    <w:rsid w:val="00D93EDF"/>
    <w:rsid w:val="00D93F97"/>
    <w:rsid w:val="00D96C21"/>
    <w:rsid w:val="00D974B7"/>
    <w:rsid w:val="00DA14F3"/>
    <w:rsid w:val="00DA241E"/>
    <w:rsid w:val="00DA261F"/>
    <w:rsid w:val="00DA485A"/>
    <w:rsid w:val="00DA6965"/>
    <w:rsid w:val="00DA704E"/>
    <w:rsid w:val="00DA706D"/>
    <w:rsid w:val="00DA74C3"/>
    <w:rsid w:val="00DA79A9"/>
    <w:rsid w:val="00DB4BBA"/>
    <w:rsid w:val="00DB5AE2"/>
    <w:rsid w:val="00DB5BCF"/>
    <w:rsid w:val="00DC0A29"/>
    <w:rsid w:val="00DC1F8E"/>
    <w:rsid w:val="00DC5DB2"/>
    <w:rsid w:val="00DC688F"/>
    <w:rsid w:val="00DC6A95"/>
    <w:rsid w:val="00DC72EE"/>
    <w:rsid w:val="00DC7A9F"/>
    <w:rsid w:val="00DD126B"/>
    <w:rsid w:val="00DD33A6"/>
    <w:rsid w:val="00DD6B10"/>
    <w:rsid w:val="00DE0293"/>
    <w:rsid w:val="00DE2468"/>
    <w:rsid w:val="00DE2D7D"/>
    <w:rsid w:val="00DE510E"/>
    <w:rsid w:val="00DE5646"/>
    <w:rsid w:val="00DE5864"/>
    <w:rsid w:val="00DE6359"/>
    <w:rsid w:val="00DF3A94"/>
    <w:rsid w:val="00DF3D77"/>
    <w:rsid w:val="00DF42EE"/>
    <w:rsid w:val="00DF46D4"/>
    <w:rsid w:val="00DF57E5"/>
    <w:rsid w:val="00DF69C7"/>
    <w:rsid w:val="00DF6A3C"/>
    <w:rsid w:val="00DF6E69"/>
    <w:rsid w:val="00E03C0C"/>
    <w:rsid w:val="00E071E3"/>
    <w:rsid w:val="00E16AA4"/>
    <w:rsid w:val="00E212FD"/>
    <w:rsid w:val="00E21731"/>
    <w:rsid w:val="00E246B1"/>
    <w:rsid w:val="00E24A41"/>
    <w:rsid w:val="00E24C4C"/>
    <w:rsid w:val="00E25450"/>
    <w:rsid w:val="00E27831"/>
    <w:rsid w:val="00E302DE"/>
    <w:rsid w:val="00E3508F"/>
    <w:rsid w:val="00E402E6"/>
    <w:rsid w:val="00E4103A"/>
    <w:rsid w:val="00E414BE"/>
    <w:rsid w:val="00E41854"/>
    <w:rsid w:val="00E442A3"/>
    <w:rsid w:val="00E45825"/>
    <w:rsid w:val="00E47D8E"/>
    <w:rsid w:val="00E504C1"/>
    <w:rsid w:val="00E50A30"/>
    <w:rsid w:val="00E5181F"/>
    <w:rsid w:val="00E56706"/>
    <w:rsid w:val="00E60D3B"/>
    <w:rsid w:val="00E618F8"/>
    <w:rsid w:val="00E62061"/>
    <w:rsid w:val="00E622F6"/>
    <w:rsid w:val="00E627E1"/>
    <w:rsid w:val="00E6490C"/>
    <w:rsid w:val="00E66492"/>
    <w:rsid w:val="00E66D2D"/>
    <w:rsid w:val="00E67957"/>
    <w:rsid w:val="00E718FE"/>
    <w:rsid w:val="00E8371F"/>
    <w:rsid w:val="00E83D87"/>
    <w:rsid w:val="00E84CCA"/>
    <w:rsid w:val="00E92B87"/>
    <w:rsid w:val="00E933C8"/>
    <w:rsid w:val="00E94A96"/>
    <w:rsid w:val="00E95631"/>
    <w:rsid w:val="00E95F4C"/>
    <w:rsid w:val="00E9769B"/>
    <w:rsid w:val="00E97E41"/>
    <w:rsid w:val="00EA0BEE"/>
    <w:rsid w:val="00EA1184"/>
    <w:rsid w:val="00EA1201"/>
    <w:rsid w:val="00EA1B74"/>
    <w:rsid w:val="00EA294C"/>
    <w:rsid w:val="00EA39D9"/>
    <w:rsid w:val="00EA661C"/>
    <w:rsid w:val="00EB0322"/>
    <w:rsid w:val="00EB13C2"/>
    <w:rsid w:val="00EB188E"/>
    <w:rsid w:val="00EB5B71"/>
    <w:rsid w:val="00EB5CB2"/>
    <w:rsid w:val="00EB5E81"/>
    <w:rsid w:val="00EB66DB"/>
    <w:rsid w:val="00EB78AC"/>
    <w:rsid w:val="00EB7ACD"/>
    <w:rsid w:val="00EB7BBD"/>
    <w:rsid w:val="00EC1591"/>
    <w:rsid w:val="00EC3EE9"/>
    <w:rsid w:val="00EC4267"/>
    <w:rsid w:val="00EC43A1"/>
    <w:rsid w:val="00EC526A"/>
    <w:rsid w:val="00ED2870"/>
    <w:rsid w:val="00ED5819"/>
    <w:rsid w:val="00ED6EB3"/>
    <w:rsid w:val="00EE4D22"/>
    <w:rsid w:val="00EE68A7"/>
    <w:rsid w:val="00EF05D1"/>
    <w:rsid w:val="00EF352D"/>
    <w:rsid w:val="00EF4135"/>
    <w:rsid w:val="00EF4A58"/>
    <w:rsid w:val="00EF6817"/>
    <w:rsid w:val="00EF6915"/>
    <w:rsid w:val="00F01695"/>
    <w:rsid w:val="00F0287F"/>
    <w:rsid w:val="00F0564C"/>
    <w:rsid w:val="00F06A91"/>
    <w:rsid w:val="00F10FDA"/>
    <w:rsid w:val="00F11188"/>
    <w:rsid w:val="00F124A1"/>
    <w:rsid w:val="00F126D7"/>
    <w:rsid w:val="00F156A3"/>
    <w:rsid w:val="00F16AEA"/>
    <w:rsid w:val="00F16D2F"/>
    <w:rsid w:val="00F1752F"/>
    <w:rsid w:val="00F1781A"/>
    <w:rsid w:val="00F211B1"/>
    <w:rsid w:val="00F271CD"/>
    <w:rsid w:val="00F30601"/>
    <w:rsid w:val="00F307FF"/>
    <w:rsid w:val="00F30949"/>
    <w:rsid w:val="00F30FEC"/>
    <w:rsid w:val="00F326F0"/>
    <w:rsid w:val="00F3371E"/>
    <w:rsid w:val="00F33D96"/>
    <w:rsid w:val="00F343C1"/>
    <w:rsid w:val="00F35136"/>
    <w:rsid w:val="00F35AF0"/>
    <w:rsid w:val="00F36F76"/>
    <w:rsid w:val="00F414A3"/>
    <w:rsid w:val="00F43A67"/>
    <w:rsid w:val="00F442E0"/>
    <w:rsid w:val="00F45235"/>
    <w:rsid w:val="00F465BD"/>
    <w:rsid w:val="00F469C0"/>
    <w:rsid w:val="00F504C9"/>
    <w:rsid w:val="00F50C14"/>
    <w:rsid w:val="00F5408D"/>
    <w:rsid w:val="00F54D55"/>
    <w:rsid w:val="00F55FCA"/>
    <w:rsid w:val="00F5611D"/>
    <w:rsid w:val="00F642FE"/>
    <w:rsid w:val="00F7007D"/>
    <w:rsid w:val="00F714BB"/>
    <w:rsid w:val="00F74289"/>
    <w:rsid w:val="00F746F3"/>
    <w:rsid w:val="00F75729"/>
    <w:rsid w:val="00F802A7"/>
    <w:rsid w:val="00F82C7B"/>
    <w:rsid w:val="00F830C4"/>
    <w:rsid w:val="00F83DC3"/>
    <w:rsid w:val="00F83F1C"/>
    <w:rsid w:val="00F86632"/>
    <w:rsid w:val="00F86D7B"/>
    <w:rsid w:val="00F912C8"/>
    <w:rsid w:val="00F93A16"/>
    <w:rsid w:val="00F95069"/>
    <w:rsid w:val="00F95BEA"/>
    <w:rsid w:val="00FA2AB5"/>
    <w:rsid w:val="00FA2CF2"/>
    <w:rsid w:val="00FA4152"/>
    <w:rsid w:val="00FB24F5"/>
    <w:rsid w:val="00FB5553"/>
    <w:rsid w:val="00FB5F65"/>
    <w:rsid w:val="00FC2463"/>
    <w:rsid w:val="00FC4D9D"/>
    <w:rsid w:val="00FC6290"/>
    <w:rsid w:val="00FC7ABB"/>
    <w:rsid w:val="00FD517E"/>
    <w:rsid w:val="00FD7306"/>
    <w:rsid w:val="00FE0D80"/>
    <w:rsid w:val="00FE2EA3"/>
    <w:rsid w:val="00FE3965"/>
    <w:rsid w:val="00FF2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2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73"/>
    <w:rPr>
      <w:rFonts w:ascii="Arial" w:hAnsi="Arial"/>
      <w:szCs w:val="24"/>
      <w:lang w:val="en-GB" w:eastAsia="fr-FR"/>
    </w:rPr>
  </w:style>
  <w:style w:type="paragraph" w:styleId="Heading2">
    <w:name w:val="heading 2"/>
    <w:basedOn w:val="Normal"/>
    <w:next w:val="Normal"/>
    <w:link w:val="Heading2Char"/>
    <w:qFormat/>
    <w:rsid w:val="00BE6342"/>
    <w:pPr>
      <w:keepNext/>
      <w:jc w:val="both"/>
      <w:outlineLvl w:val="1"/>
    </w:pPr>
    <w:rPr>
      <w:rFonts w:ascii="Times New Roman" w:hAnsi="Times New Roman"/>
      <w:sz w:val="24"/>
      <w:szCs w:val="20"/>
      <w:lang w:val="fr-FR" w:eastAsia="en-US"/>
    </w:rPr>
  </w:style>
  <w:style w:type="paragraph" w:styleId="Heading3">
    <w:name w:val="heading 3"/>
    <w:basedOn w:val="Normal"/>
    <w:next w:val="Normal"/>
    <w:link w:val="Heading3Char"/>
    <w:qFormat/>
    <w:rsid w:val="00BE6342"/>
    <w:pPr>
      <w:keepNext/>
      <w:jc w:val="center"/>
      <w:outlineLvl w:val="2"/>
    </w:pPr>
    <w:rPr>
      <w:rFonts w:ascii="Times New Roman" w:hAnsi="Times New Roman"/>
      <w:b/>
      <w:sz w:val="22"/>
      <w:szCs w:val="20"/>
      <w:lang w:val="fr-FR" w:eastAsia="en-US"/>
    </w:rPr>
  </w:style>
  <w:style w:type="paragraph" w:styleId="Heading4">
    <w:name w:val="heading 4"/>
    <w:basedOn w:val="Normal"/>
    <w:next w:val="Normal"/>
    <w:link w:val="Heading4Char"/>
    <w:uiPriority w:val="9"/>
    <w:semiHidden/>
    <w:unhideWhenUsed/>
    <w:qFormat/>
    <w:rsid w:val="00775BA8"/>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rPr>
  </w:style>
  <w:style w:type="paragraph" w:styleId="Heading6">
    <w:name w:val="heading 6"/>
    <w:basedOn w:val="Normal"/>
    <w:next w:val="Normal"/>
    <w:link w:val="Heading6Char"/>
    <w:qFormat/>
    <w:rsid w:val="00BE6342"/>
    <w:pPr>
      <w:keepNext/>
      <w:jc w:val="center"/>
      <w:outlineLvl w:val="5"/>
    </w:pPr>
    <w:rPr>
      <w:rFonts w:ascii="Times New Roman" w:hAnsi="Times New Roman"/>
      <w:b/>
      <w:smallCaps/>
      <w:sz w:val="28"/>
      <w:szCs w:val="20"/>
      <w:lang w:val="en-US" w:eastAsia="en-US"/>
    </w:rPr>
  </w:style>
  <w:style w:type="paragraph" w:styleId="Heading7">
    <w:name w:val="heading 7"/>
    <w:basedOn w:val="Normal"/>
    <w:next w:val="Normal"/>
    <w:link w:val="Heading7Char"/>
    <w:qFormat/>
    <w:rsid w:val="00BE6342"/>
    <w:pPr>
      <w:keepNext/>
      <w:jc w:val="right"/>
      <w:outlineLvl w:val="6"/>
    </w:pPr>
    <w:rPr>
      <w:rFonts w:ascii="Times New Roman" w:hAnsi="Times New Roman"/>
      <w:b/>
      <w:sz w:val="26"/>
      <w:szCs w:val="20"/>
      <w:lang w:val="en-US" w:eastAsia="en-US"/>
    </w:rPr>
  </w:style>
  <w:style w:type="paragraph" w:styleId="Heading8">
    <w:name w:val="heading 8"/>
    <w:basedOn w:val="Normal"/>
    <w:next w:val="Normal"/>
    <w:link w:val="Heading8Char"/>
    <w:uiPriority w:val="9"/>
    <w:unhideWhenUsed/>
    <w:qFormat/>
    <w:rsid w:val="006E1B78"/>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7A73"/>
    <w:pPr>
      <w:tabs>
        <w:tab w:val="center" w:pos="4536"/>
        <w:tab w:val="right" w:pos="9072"/>
      </w:tabs>
    </w:pPr>
  </w:style>
  <w:style w:type="character" w:styleId="PageNumber">
    <w:name w:val="page number"/>
    <w:basedOn w:val="DefaultParagraphFont"/>
    <w:rsid w:val="00C37A73"/>
  </w:style>
  <w:style w:type="paragraph" w:styleId="Header">
    <w:name w:val="header"/>
    <w:basedOn w:val="Normal"/>
    <w:link w:val="HeaderChar"/>
    <w:uiPriority w:val="99"/>
    <w:rsid w:val="00C37A73"/>
    <w:pPr>
      <w:tabs>
        <w:tab w:val="center" w:pos="4536"/>
        <w:tab w:val="right" w:pos="9072"/>
      </w:tabs>
    </w:pPr>
  </w:style>
  <w:style w:type="paragraph" w:customStyle="1" w:styleId="Complimentaryclose">
    <w:name w:val="Complimentary close"/>
    <w:basedOn w:val="Normal"/>
    <w:qFormat/>
    <w:rsid w:val="004479B6"/>
    <w:pPr>
      <w:jc w:val="right"/>
    </w:pPr>
    <w:rPr>
      <w:lang w:val="fr-FR"/>
    </w:rPr>
  </w:style>
  <w:style w:type="paragraph" w:customStyle="1" w:styleId="texte">
    <w:name w:val="texte"/>
    <w:basedOn w:val="Normal"/>
    <w:rsid w:val="00C37A73"/>
    <w:pPr>
      <w:spacing w:before="240" w:line="260" w:lineRule="exact"/>
    </w:pPr>
  </w:style>
  <w:style w:type="paragraph" w:customStyle="1" w:styleId="Contact">
    <w:name w:val="Contact"/>
    <w:basedOn w:val="Complimentaryclose"/>
    <w:qFormat/>
    <w:rsid w:val="004479B6"/>
    <w:pPr>
      <w:framePr w:wrap="around" w:vAnchor="page" w:hAnchor="margin" w:y="15946"/>
      <w:suppressOverlap/>
      <w:jc w:val="left"/>
    </w:pPr>
    <w:rPr>
      <w:color w:val="000000"/>
      <w:sz w:val="14"/>
    </w:rPr>
  </w:style>
  <w:style w:type="character" w:styleId="Hyperlink">
    <w:name w:val="Hyperlink"/>
    <w:basedOn w:val="DefaultParagraphFont"/>
    <w:uiPriority w:val="99"/>
    <w:semiHidden/>
    <w:unhideWhenUsed/>
    <w:rsid w:val="005058B6"/>
    <w:rPr>
      <w:color w:val="0000FF"/>
      <w:u w:val="single"/>
    </w:rPr>
  </w:style>
  <w:style w:type="paragraph" w:styleId="BodyText2">
    <w:name w:val="Body Text 2"/>
    <w:basedOn w:val="Normal"/>
    <w:link w:val="BodyText2Char"/>
    <w:rsid w:val="00B315A3"/>
    <w:pPr>
      <w:jc w:val="both"/>
    </w:pPr>
    <w:rPr>
      <w:rFonts w:ascii="Times New Roman" w:hAnsi="Times New Roman"/>
      <w:szCs w:val="20"/>
      <w:lang w:val="fr-FR" w:eastAsia="en-US"/>
    </w:rPr>
  </w:style>
  <w:style w:type="character" w:customStyle="1" w:styleId="BodyText2Char">
    <w:name w:val="Body Text 2 Char"/>
    <w:basedOn w:val="DefaultParagraphFont"/>
    <w:link w:val="BodyText2"/>
    <w:rsid w:val="00B315A3"/>
    <w:rPr>
      <w:lang w:val="fr-FR"/>
    </w:rPr>
  </w:style>
  <w:style w:type="character" w:customStyle="1" w:styleId="HeaderChar">
    <w:name w:val="Header Char"/>
    <w:basedOn w:val="DefaultParagraphFont"/>
    <w:link w:val="Header"/>
    <w:uiPriority w:val="99"/>
    <w:rsid w:val="00D96C21"/>
    <w:rPr>
      <w:rFonts w:ascii="Arial" w:hAnsi="Arial"/>
      <w:szCs w:val="24"/>
      <w:lang w:val="en-GB" w:eastAsia="fr-FR"/>
    </w:rPr>
  </w:style>
  <w:style w:type="character" w:customStyle="1" w:styleId="FooterChar">
    <w:name w:val="Footer Char"/>
    <w:basedOn w:val="DefaultParagraphFont"/>
    <w:link w:val="Footer"/>
    <w:uiPriority w:val="99"/>
    <w:rsid w:val="00BE6342"/>
    <w:rPr>
      <w:rFonts w:ascii="Arial" w:hAnsi="Arial"/>
      <w:szCs w:val="24"/>
      <w:lang w:val="en-GB" w:eastAsia="fr-FR"/>
    </w:rPr>
  </w:style>
  <w:style w:type="paragraph" w:styleId="BodyText3">
    <w:name w:val="Body Text 3"/>
    <w:basedOn w:val="Normal"/>
    <w:link w:val="BodyText3Char"/>
    <w:uiPriority w:val="99"/>
    <w:unhideWhenUsed/>
    <w:rsid w:val="00BE6342"/>
    <w:pPr>
      <w:spacing w:after="120"/>
    </w:pPr>
    <w:rPr>
      <w:sz w:val="16"/>
      <w:szCs w:val="16"/>
    </w:rPr>
  </w:style>
  <w:style w:type="character" w:customStyle="1" w:styleId="BodyText3Char">
    <w:name w:val="Body Text 3 Char"/>
    <w:basedOn w:val="DefaultParagraphFont"/>
    <w:link w:val="BodyText3"/>
    <w:uiPriority w:val="99"/>
    <w:rsid w:val="00BE6342"/>
    <w:rPr>
      <w:rFonts w:ascii="Arial" w:hAnsi="Arial"/>
      <w:sz w:val="16"/>
      <w:szCs w:val="16"/>
      <w:lang w:val="en-GB" w:eastAsia="fr-FR"/>
    </w:rPr>
  </w:style>
  <w:style w:type="paragraph" w:styleId="BodyText">
    <w:name w:val="Body Text"/>
    <w:basedOn w:val="Normal"/>
    <w:link w:val="BodyTextChar"/>
    <w:uiPriority w:val="99"/>
    <w:unhideWhenUsed/>
    <w:rsid w:val="00BE6342"/>
    <w:pPr>
      <w:spacing w:after="120"/>
    </w:pPr>
  </w:style>
  <w:style w:type="character" w:customStyle="1" w:styleId="BodyTextChar">
    <w:name w:val="Body Text Char"/>
    <w:basedOn w:val="DefaultParagraphFont"/>
    <w:link w:val="BodyText"/>
    <w:uiPriority w:val="99"/>
    <w:rsid w:val="00BE6342"/>
    <w:rPr>
      <w:rFonts w:ascii="Arial" w:hAnsi="Arial"/>
      <w:szCs w:val="24"/>
      <w:lang w:val="en-GB" w:eastAsia="fr-FR"/>
    </w:rPr>
  </w:style>
  <w:style w:type="character" w:customStyle="1" w:styleId="Heading2Char">
    <w:name w:val="Heading 2 Char"/>
    <w:basedOn w:val="DefaultParagraphFont"/>
    <w:link w:val="Heading2"/>
    <w:rsid w:val="00BE6342"/>
    <w:rPr>
      <w:sz w:val="24"/>
      <w:lang w:val="fr-FR"/>
    </w:rPr>
  </w:style>
  <w:style w:type="character" w:customStyle="1" w:styleId="Heading3Char">
    <w:name w:val="Heading 3 Char"/>
    <w:basedOn w:val="DefaultParagraphFont"/>
    <w:link w:val="Heading3"/>
    <w:rsid w:val="00BE6342"/>
    <w:rPr>
      <w:b/>
      <w:sz w:val="22"/>
      <w:lang w:val="fr-FR"/>
    </w:rPr>
  </w:style>
  <w:style w:type="character" w:customStyle="1" w:styleId="Heading6Char">
    <w:name w:val="Heading 6 Char"/>
    <w:basedOn w:val="DefaultParagraphFont"/>
    <w:link w:val="Heading6"/>
    <w:rsid w:val="00BE6342"/>
    <w:rPr>
      <w:b/>
      <w:smallCaps/>
      <w:sz w:val="28"/>
    </w:rPr>
  </w:style>
  <w:style w:type="character" w:customStyle="1" w:styleId="Heading7Char">
    <w:name w:val="Heading 7 Char"/>
    <w:basedOn w:val="DefaultParagraphFont"/>
    <w:link w:val="Heading7"/>
    <w:rsid w:val="00BE6342"/>
    <w:rPr>
      <w:b/>
      <w:sz w:val="26"/>
    </w:rPr>
  </w:style>
  <w:style w:type="paragraph" w:styleId="FootnoteText">
    <w:name w:val="footnote text"/>
    <w:basedOn w:val="Normal"/>
    <w:link w:val="FootnoteTextChar"/>
    <w:semiHidden/>
    <w:rsid w:val="00BE6342"/>
    <w:rPr>
      <w:rFonts w:ascii="Times New Roman" w:hAnsi="Times New Roman"/>
      <w:szCs w:val="20"/>
      <w:lang w:val="en-US" w:eastAsia="en-US"/>
    </w:rPr>
  </w:style>
  <w:style w:type="character" w:customStyle="1" w:styleId="FootnoteTextChar">
    <w:name w:val="Footnote Text Char"/>
    <w:basedOn w:val="DefaultParagraphFont"/>
    <w:link w:val="FootnoteText"/>
    <w:semiHidden/>
    <w:rsid w:val="00BE6342"/>
  </w:style>
  <w:style w:type="character" w:styleId="FootnoteReference">
    <w:name w:val="footnote reference"/>
    <w:basedOn w:val="DefaultParagraphFont"/>
    <w:semiHidden/>
    <w:rsid w:val="00BE6342"/>
    <w:rPr>
      <w:vertAlign w:val="superscript"/>
    </w:rPr>
  </w:style>
  <w:style w:type="paragraph" w:customStyle="1" w:styleId="Default">
    <w:name w:val="Default"/>
    <w:rsid w:val="00BE6342"/>
    <w:pPr>
      <w:autoSpaceDE w:val="0"/>
      <w:autoSpaceDN w:val="0"/>
      <w:adjustRightInd w:val="0"/>
    </w:pPr>
    <w:rPr>
      <w:color w:val="000000"/>
      <w:sz w:val="24"/>
      <w:szCs w:val="24"/>
    </w:rPr>
  </w:style>
  <w:style w:type="paragraph" w:styleId="ListParagraph">
    <w:name w:val="List Paragraph"/>
    <w:basedOn w:val="Normal"/>
    <w:uiPriority w:val="34"/>
    <w:qFormat/>
    <w:rsid w:val="00E41854"/>
    <w:pPr>
      <w:ind w:left="720"/>
    </w:pPr>
  </w:style>
  <w:style w:type="paragraph" w:customStyle="1" w:styleId="Normal12">
    <w:name w:val="Normal 1.2"/>
    <w:basedOn w:val="Normal"/>
    <w:rsid w:val="00CD723C"/>
    <w:pPr>
      <w:tabs>
        <w:tab w:val="left" w:pos="567"/>
      </w:tabs>
      <w:spacing w:line="288" w:lineRule="auto"/>
      <w:jc w:val="both"/>
    </w:pPr>
    <w:rPr>
      <w:rFonts w:ascii="Times-Roman-R" w:hAnsi="Times-Roman-R"/>
      <w:sz w:val="24"/>
      <w:szCs w:val="20"/>
      <w:lang w:val="en-US" w:eastAsia="en-US"/>
    </w:rPr>
  </w:style>
  <w:style w:type="paragraph" w:styleId="BalloonText">
    <w:name w:val="Balloon Text"/>
    <w:basedOn w:val="Normal"/>
    <w:link w:val="BalloonTextChar"/>
    <w:uiPriority w:val="99"/>
    <w:semiHidden/>
    <w:unhideWhenUsed/>
    <w:rsid w:val="0009253A"/>
    <w:rPr>
      <w:rFonts w:ascii="Tahoma" w:hAnsi="Tahoma" w:cs="Tahoma"/>
      <w:sz w:val="16"/>
      <w:szCs w:val="16"/>
    </w:rPr>
  </w:style>
  <w:style w:type="character" w:customStyle="1" w:styleId="BalloonTextChar">
    <w:name w:val="Balloon Text Char"/>
    <w:basedOn w:val="DefaultParagraphFont"/>
    <w:link w:val="BalloonText"/>
    <w:uiPriority w:val="99"/>
    <w:semiHidden/>
    <w:rsid w:val="0009253A"/>
    <w:rPr>
      <w:rFonts w:ascii="Tahoma" w:hAnsi="Tahoma" w:cs="Tahoma"/>
      <w:sz w:val="16"/>
      <w:szCs w:val="16"/>
      <w:lang w:val="en-GB" w:eastAsia="fr-FR"/>
    </w:rPr>
  </w:style>
  <w:style w:type="character" w:styleId="CommentReference">
    <w:name w:val="annotation reference"/>
    <w:basedOn w:val="DefaultParagraphFont"/>
    <w:uiPriority w:val="99"/>
    <w:semiHidden/>
    <w:unhideWhenUsed/>
    <w:rsid w:val="00ED5819"/>
    <w:rPr>
      <w:sz w:val="16"/>
      <w:szCs w:val="16"/>
    </w:rPr>
  </w:style>
  <w:style w:type="paragraph" w:styleId="CommentText">
    <w:name w:val="annotation text"/>
    <w:basedOn w:val="Normal"/>
    <w:link w:val="CommentTextChar"/>
    <w:unhideWhenUsed/>
    <w:rsid w:val="00ED5819"/>
    <w:rPr>
      <w:szCs w:val="20"/>
    </w:rPr>
  </w:style>
  <w:style w:type="character" w:customStyle="1" w:styleId="CommentTextChar">
    <w:name w:val="Comment Text Char"/>
    <w:basedOn w:val="DefaultParagraphFont"/>
    <w:link w:val="CommentText"/>
    <w:rsid w:val="00ED5819"/>
    <w:rPr>
      <w:rFonts w:ascii="Arial" w:hAnsi="Arial"/>
      <w:lang w:val="en-GB" w:eastAsia="fr-FR"/>
    </w:rPr>
  </w:style>
  <w:style w:type="character" w:customStyle="1" w:styleId="rvts8">
    <w:name w:val="rvts8"/>
    <w:basedOn w:val="DefaultParagraphFont"/>
    <w:rsid w:val="00ED5819"/>
  </w:style>
  <w:style w:type="paragraph" w:styleId="CommentSubject">
    <w:name w:val="annotation subject"/>
    <w:basedOn w:val="CommentText"/>
    <w:next w:val="CommentText"/>
    <w:link w:val="CommentSubjectChar"/>
    <w:uiPriority w:val="99"/>
    <w:semiHidden/>
    <w:unhideWhenUsed/>
    <w:rsid w:val="00B44ACA"/>
    <w:rPr>
      <w:b/>
      <w:bCs/>
    </w:rPr>
  </w:style>
  <w:style w:type="character" w:customStyle="1" w:styleId="CommentSubjectChar">
    <w:name w:val="Comment Subject Char"/>
    <w:basedOn w:val="CommentTextChar"/>
    <w:link w:val="CommentSubject"/>
    <w:uiPriority w:val="99"/>
    <w:semiHidden/>
    <w:rsid w:val="00B44ACA"/>
    <w:rPr>
      <w:b/>
      <w:bCs/>
    </w:rPr>
  </w:style>
  <w:style w:type="paragraph" w:styleId="Revision">
    <w:name w:val="Revision"/>
    <w:hidden/>
    <w:uiPriority w:val="99"/>
    <w:semiHidden/>
    <w:rsid w:val="007E1622"/>
    <w:rPr>
      <w:rFonts w:ascii="Arial" w:hAnsi="Arial"/>
      <w:szCs w:val="24"/>
      <w:lang w:val="en-GB" w:eastAsia="fr-FR"/>
    </w:rPr>
  </w:style>
  <w:style w:type="paragraph" w:customStyle="1" w:styleId="Char1">
    <w:name w:val="Char1"/>
    <w:basedOn w:val="Normal"/>
    <w:rsid w:val="006B208F"/>
    <w:pPr>
      <w:spacing w:after="160" w:line="240" w:lineRule="exact"/>
    </w:pPr>
    <w:rPr>
      <w:rFonts w:ascii="Verdana" w:hAnsi="Verdana"/>
      <w:szCs w:val="20"/>
      <w:lang w:eastAsia="en-US"/>
    </w:rPr>
  </w:style>
  <w:style w:type="character" w:customStyle="1" w:styleId="rvts12">
    <w:name w:val="rvts12"/>
    <w:basedOn w:val="DefaultParagraphFont"/>
    <w:rsid w:val="00A654E4"/>
    <w:rPr>
      <w:rFonts w:ascii="Times New Roman" w:hAnsi="Times New Roman" w:cs="Times New Roman" w:hint="default"/>
      <w:sz w:val="24"/>
      <w:szCs w:val="24"/>
    </w:rPr>
  </w:style>
  <w:style w:type="character" w:customStyle="1" w:styleId="Heading8Char">
    <w:name w:val="Heading 8 Char"/>
    <w:basedOn w:val="DefaultParagraphFont"/>
    <w:link w:val="Heading8"/>
    <w:uiPriority w:val="9"/>
    <w:rsid w:val="006E1B78"/>
    <w:rPr>
      <w:rFonts w:asciiTheme="majorHAnsi" w:eastAsiaTheme="majorEastAsia" w:hAnsiTheme="majorHAnsi" w:cstheme="majorBidi"/>
      <w:color w:val="404040" w:themeColor="text1" w:themeTint="BF"/>
      <w:lang w:val="en-GB" w:eastAsia="fr-FR"/>
    </w:rPr>
  </w:style>
  <w:style w:type="character" w:customStyle="1" w:styleId="Heading4Char">
    <w:name w:val="Heading 4 Char"/>
    <w:basedOn w:val="DefaultParagraphFont"/>
    <w:link w:val="Heading4"/>
    <w:uiPriority w:val="9"/>
    <w:semiHidden/>
    <w:rsid w:val="00775BA8"/>
    <w:rPr>
      <w:rFonts w:asciiTheme="majorHAnsi" w:eastAsiaTheme="majorEastAsia" w:hAnsiTheme="majorHAnsi" w:cstheme="majorBidi"/>
      <w:b/>
      <w:bCs/>
      <w:i/>
      <w:iCs/>
      <w:color w:val="4F81BD" w:themeColor="accent1"/>
      <w:sz w:val="22"/>
      <w:szCs w:val="22"/>
    </w:rPr>
  </w:style>
  <w:style w:type="character" w:customStyle="1" w:styleId="panchor1">
    <w:name w:val="panchor1"/>
    <w:basedOn w:val="DefaultParagraphFont"/>
    <w:rsid w:val="00D45151"/>
    <w:rPr>
      <w:rFonts w:ascii="Courier New" w:hAnsi="Courier New" w:cs="Courier New" w:hint="default"/>
      <w:color w:val="0000FF"/>
      <w:sz w:val="22"/>
      <w:szCs w:val="22"/>
      <w:u w:val="single"/>
    </w:rPr>
  </w:style>
  <w:style w:type="character" w:styleId="FollowedHyperlink">
    <w:name w:val="FollowedHyperlink"/>
    <w:basedOn w:val="DefaultParagraphFont"/>
    <w:uiPriority w:val="99"/>
    <w:semiHidden/>
    <w:unhideWhenUsed/>
    <w:rsid w:val="00EF4135"/>
    <w:rPr>
      <w:color w:val="800080" w:themeColor="followedHyperlink"/>
      <w:u w:val="single"/>
    </w:rPr>
  </w:style>
  <w:style w:type="character" w:styleId="Strong">
    <w:name w:val="Strong"/>
    <w:basedOn w:val="DefaultParagraphFont"/>
    <w:uiPriority w:val="22"/>
    <w:qFormat/>
    <w:rsid w:val="00183010"/>
    <w:rPr>
      <w:b/>
      <w:bCs/>
    </w:rPr>
  </w:style>
  <w:style w:type="paragraph" w:customStyle="1" w:styleId="TableParagraph">
    <w:name w:val="Table Paragraph"/>
    <w:basedOn w:val="Normal"/>
    <w:uiPriority w:val="1"/>
    <w:qFormat/>
    <w:rsid w:val="000162EA"/>
    <w:pPr>
      <w:widowControl w:val="0"/>
      <w:autoSpaceDE w:val="0"/>
      <w:autoSpaceDN w:val="0"/>
    </w:pPr>
    <w:rPr>
      <w:rFonts w:ascii="Times New Roman" w:hAnsi="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0598818">
      <w:bodyDiv w:val="1"/>
      <w:marLeft w:val="0"/>
      <w:marRight w:val="0"/>
      <w:marTop w:val="0"/>
      <w:marBottom w:val="0"/>
      <w:divBdr>
        <w:top w:val="none" w:sz="0" w:space="0" w:color="auto"/>
        <w:left w:val="none" w:sz="0" w:space="0" w:color="auto"/>
        <w:bottom w:val="none" w:sz="0" w:space="0" w:color="auto"/>
        <w:right w:val="none" w:sz="0" w:space="0" w:color="auto"/>
      </w:divBdr>
    </w:div>
    <w:div w:id="106318536">
      <w:bodyDiv w:val="1"/>
      <w:marLeft w:val="0"/>
      <w:marRight w:val="0"/>
      <w:marTop w:val="0"/>
      <w:marBottom w:val="0"/>
      <w:divBdr>
        <w:top w:val="none" w:sz="0" w:space="0" w:color="auto"/>
        <w:left w:val="none" w:sz="0" w:space="0" w:color="auto"/>
        <w:bottom w:val="none" w:sz="0" w:space="0" w:color="auto"/>
        <w:right w:val="none" w:sz="0" w:space="0" w:color="auto"/>
      </w:divBdr>
    </w:div>
    <w:div w:id="151260651">
      <w:bodyDiv w:val="1"/>
      <w:marLeft w:val="0"/>
      <w:marRight w:val="0"/>
      <w:marTop w:val="0"/>
      <w:marBottom w:val="0"/>
      <w:divBdr>
        <w:top w:val="none" w:sz="0" w:space="0" w:color="auto"/>
        <w:left w:val="none" w:sz="0" w:space="0" w:color="auto"/>
        <w:bottom w:val="none" w:sz="0" w:space="0" w:color="auto"/>
        <w:right w:val="none" w:sz="0" w:space="0" w:color="auto"/>
      </w:divBdr>
    </w:div>
    <w:div w:id="277490272">
      <w:bodyDiv w:val="1"/>
      <w:marLeft w:val="0"/>
      <w:marRight w:val="0"/>
      <w:marTop w:val="0"/>
      <w:marBottom w:val="0"/>
      <w:divBdr>
        <w:top w:val="none" w:sz="0" w:space="0" w:color="auto"/>
        <w:left w:val="none" w:sz="0" w:space="0" w:color="auto"/>
        <w:bottom w:val="none" w:sz="0" w:space="0" w:color="auto"/>
        <w:right w:val="none" w:sz="0" w:space="0" w:color="auto"/>
      </w:divBdr>
    </w:div>
    <w:div w:id="280263208">
      <w:bodyDiv w:val="1"/>
      <w:marLeft w:val="0"/>
      <w:marRight w:val="0"/>
      <w:marTop w:val="0"/>
      <w:marBottom w:val="0"/>
      <w:divBdr>
        <w:top w:val="none" w:sz="0" w:space="0" w:color="auto"/>
        <w:left w:val="none" w:sz="0" w:space="0" w:color="auto"/>
        <w:bottom w:val="none" w:sz="0" w:space="0" w:color="auto"/>
        <w:right w:val="none" w:sz="0" w:space="0" w:color="auto"/>
      </w:divBdr>
    </w:div>
    <w:div w:id="931594610">
      <w:bodyDiv w:val="1"/>
      <w:marLeft w:val="0"/>
      <w:marRight w:val="0"/>
      <w:marTop w:val="0"/>
      <w:marBottom w:val="0"/>
      <w:divBdr>
        <w:top w:val="none" w:sz="0" w:space="0" w:color="auto"/>
        <w:left w:val="none" w:sz="0" w:space="0" w:color="auto"/>
        <w:bottom w:val="none" w:sz="0" w:space="0" w:color="auto"/>
        <w:right w:val="none" w:sz="0" w:space="0" w:color="auto"/>
      </w:divBdr>
    </w:div>
    <w:div w:id="1378816470">
      <w:bodyDiv w:val="1"/>
      <w:marLeft w:val="0"/>
      <w:marRight w:val="0"/>
      <w:marTop w:val="0"/>
      <w:marBottom w:val="0"/>
      <w:divBdr>
        <w:top w:val="none" w:sz="0" w:space="0" w:color="auto"/>
        <w:left w:val="none" w:sz="0" w:space="0" w:color="auto"/>
        <w:bottom w:val="none" w:sz="0" w:space="0" w:color="auto"/>
        <w:right w:val="none" w:sz="0" w:space="0" w:color="auto"/>
      </w:divBdr>
    </w:div>
    <w:div w:id="1414741515">
      <w:bodyDiv w:val="1"/>
      <w:marLeft w:val="0"/>
      <w:marRight w:val="0"/>
      <w:marTop w:val="0"/>
      <w:marBottom w:val="0"/>
      <w:divBdr>
        <w:top w:val="none" w:sz="0" w:space="0" w:color="auto"/>
        <w:left w:val="none" w:sz="0" w:space="0" w:color="auto"/>
        <w:bottom w:val="none" w:sz="0" w:space="0" w:color="auto"/>
        <w:right w:val="none" w:sz="0" w:space="0" w:color="auto"/>
      </w:divBdr>
    </w:div>
    <w:div w:id="1795633428">
      <w:bodyDiv w:val="1"/>
      <w:marLeft w:val="0"/>
      <w:marRight w:val="0"/>
      <w:marTop w:val="0"/>
      <w:marBottom w:val="0"/>
      <w:divBdr>
        <w:top w:val="none" w:sz="0" w:space="0" w:color="auto"/>
        <w:left w:val="none" w:sz="0" w:space="0" w:color="auto"/>
        <w:bottom w:val="none" w:sz="0" w:space="0" w:color="auto"/>
        <w:right w:val="none" w:sz="0" w:space="0" w:color="auto"/>
      </w:divBdr>
    </w:div>
    <w:div w:id="1863475526">
      <w:bodyDiv w:val="1"/>
      <w:marLeft w:val="0"/>
      <w:marRight w:val="0"/>
      <w:marTop w:val="0"/>
      <w:marBottom w:val="0"/>
      <w:divBdr>
        <w:top w:val="none" w:sz="0" w:space="0" w:color="auto"/>
        <w:left w:val="none" w:sz="0" w:space="0" w:color="auto"/>
        <w:bottom w:val="none" w:sz="0" w:space="0" w:color="auto"/>
        <w:right w:val="none" w:sz="0" w:space="0" w:color="auto"/>
      </w:divBdr>
    </w:div>
    <w:div w:id="1929000892">
      <w:bodyDiv w:val="1"/>
      <w:marLeft w:val="0"/>
      <w:marRight w:val="0"/>
      <w:marTop w:val="0"/>
      <w:marBottom w:val="0"/>
      <w:divBdr>
        <w:top w:val="none" w:sz="0" w:space="0" w:color="auto"/>
        <w:left w:val="none" w:sz="0" w:space="0" w:color="auto"/>
        <w:bottom w:val="none" w:sz="0" w:space="0" w:color="auto"/>
        <w:right w:val="none" w:sz="0" w:space="0" w:color="auto"/>
      </w:divBdr>
    </w:div>
    <w:div w:id="19459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d.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estor@brd.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vestor@brd.ro" TargetMode="External"/><Relationship Id="rId4" Type="http://schemas.openxmlformats.org/officeDocument/2006/relationships/settings" Target="settings.xml"/><Relationship Id="rId9" Type="http://schemas.openxmlformats.org/officeDocument/2006/relationships/hyperlink" Target="mailto:investor@brd.r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3566D-B385-4A08-9253-2BA1A1CB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10</Pages>
  <Words>4263</Words>
  <Characters>24302</Characters>
  <Application>Microsoft Office Word</Application>
  <DocSecurity>0</DocSecurity>
  <Lines>202</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Société Générale</Company>
  <LinksUpToDate>false</LinksUpToDate>
  <CharactersWithSpaces>28508</CharactersWithSpaces>
  <SharedDoc>false</SharedDoc>
  <HLinks>
    <vt:vector size="24" baseType="variant">
      <vt:variant>
        <vt:i4>1179699</vt:i4>
      </vt:variant>
      <vt:variant>
        <vt:i4>9</vt:i4>
      </vt:variant>
      <vt:variant>
        <vt:i4>0</vt:i4>
      </vt:variant>
      <vt:variant>
        <vt:i4>5</vt:i4>
      </vt:variant>
      <vt:variant>
        <vt:lpwstr>mailto:investor@brd.ro</vt:lpwstr>
      </vt:variant>
      <vt:variant>
        <vt:lpwstr/>
      </vt:variant>
      <vt:variant>
        <vt:i4>1179699</vt:i4>
      </vt:variant>
      <vt:variant>
        <vt:i4>6</vt:i4>
      </vt:variant>
      <vt:variant>
        <vt:i4>0</vt:i4>
      </vt:variant>
      <vt:variant>
        <vt:i4>5</vt:i4>
      </vt:variant>
      <vt:variant>
        <vt:lpwstr>mailto:investor@brd.ro</vt:lpwstr>
      </vt:variant>
      <vt:variant>
        <vt:lpwstr/>
      </vt:variant>
      <vt:variant>
        <vt:i4>1179699</vt:i4>
      </vt:variant>
      <vt:variant>
        <vt:i4>3</vt:i4>
      </vt:variant>
      <vt:variant>
        <vt:i4>0</vt:i4>
      </vt:variant>
      <vt:variant>
        <vt:i4>5</vt:i4>
      </vt:variant>
      <vt:variant>
        <vt:lpwstr>mailto:investor@brd.ro</vt:lpwstr>
      </vt:variant>
      <vt:variant>
        <vt:lpwstr/>
      </vt:variant>
      <vt:variant>
        <vt:i4>7340131</vt:i4>
      </vt:variant>
      <vt:variant>
        <vt:i4>0</vt:i4>
      </vt:variant>
      <vt:variant>
        <vt:i4>0</vt:i4>
      </vt:variant>
      <vt:variant>
        <vt:i4>5</vt:i4>
      </vt:variant>
      <vt:variant>
        <vt:lpwstr>http://www.brd.ro/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Société Générale</dc:creator>
  <cp:lastModifiedBy>ileana.moraru</cp:lastModifiedBy>
  <cp:revision>27</cp:revision>
  <cp:lastPrinted>2017-04-05T14:35:00Z</cp:lastPrinted>
  <dcterms:created xsi:type="dcterms:W3CDTF">2017-04-04T10:08:00Z</dcterms:created>
  <dcterms:modified xsi:type="dcterms:W3CDTF">2017-04-05T14:43:00Z</dcterms:modified>
</cp:coreProperties>
</file>